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F86" w:rsidRPr="006D3F86" w:rsidRDefault="006D3F86" w:rsidP="006D3F86">
      <w:pPr>
        <w:pStyle w:val="Heading5"/>
        <w:ind w:left="57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D3F86">
        <w:rPr>
          <w:rFonts w:asciiTheme="minorHAnsi" w:hAnsiTheme="minorHAnsi" w:cstheme="minorHAnsi"/>
          <w:b/>
          <w:sz w:val="28"/>
          <w:szCs w:val="28"/>
        </w:rPr>
        <w:t>THE TEN COMMANDMENTS</w:t>
      </w:r>
    </w:p>
    <w:p w:rsidR="006D3F86" w:rsidRPr="006D3F86" w:rsidRDefault="006D3F86" w:rsidP="006D3F86">
      <w:pPr>
        <w:jc w:val="center"/>
        <w:rPr>
          <w:rFonts w:asciiTheme="minorHAnsi" w:hAnsiTheme="minorHAnsi" w:cstheme="minorHAnsi"/>
          <w:b/>
          <w:szCs w:val="24"/>
        </w:rPr>
      </w:pPr>
      <w:r w:rsidRPr="006D3F86">
        <w:rPr>
          <w:rFonts w:asciiTheme="minorHAnsi" w:hAnsiTheme="minorHAnsi" w:cstheme="minorHAnsi"/>
          <w:b/>
          <w:szCs w:val="24"/>
        </w:rPr>
        <w:t xml:space="preserve">Lesson </w:t>
      </w:r>
      <w:r>
        <w:rPr>
          <w:rFonts w:asciiTheme="minorHAnsi" w:hAnsiTheme="minorHAnsi" w:cstheme="minorHAnsi"/>
          <w:b/>
          <w:szCs w:val="24"/>
        </w:rPr>
        <w:t xml:space="preserve">7 - </w:t>
      </w:r>
      <w:r w:rsidRPr="006D3F86">
        <w:rPr>
          <w:rFonts w:asciiTheme="minorHAnsi" w:hAnsiTheme="minorHAnsi" w:cstheme="minorHAnsi"/>
          <w:b/>
          <w:szCs w:val="24"/>
        </w:rPr>
        <w:t>The Fourth Commandment: A Holy Day</w:t>
      </w:r>
      <w:r>
        <w:rPr>
          <w:rFonts w:asciiTheme="minorHAnsi" w:hAnsiTheme="minorHAnsi" w:cstheme="minorHAnsi"/>
          <w:b/>
          <w:szCs w:val="24"/>
        </w:rPr>
        <w:t xml:space="preserve"> (P</w:t>
      </w:r>
      <w:r w:rsidRPr="006D3F86">
        <w:rPr>
          <w:rFonts w:asciiTheme="minorHAnsi" w:hAnsiTheme="minorHAnsi" w:cstheme="minorHAnsi"/>
          <w:b/>
          <w:szCs w:val="24"/>
        </w:rPr>
        <w:t>art 2</w:t>
      </w:r>
      <w:r>
        <w:rPr>
          <w:rFonts w:asciiTheme="minorHAnsi" w:hAnsiTheme="minorHAnsi" w:cstheme="minorHAnsi"/>
          <w:b/>
          <w:szCs w:val="24"/>
        </w:rPr>
        <w:t>)</w:t>
      </w:r>
    </w:p>
    <w:p w:rsidR="006D3F86" w:rsidRPr="006D3F86" w:rsidRDefault="006D3F86" w:rsidP="006D3F86">
      <w:pPr>
        <w:jc w:val="center"/>
        <w:rPr>
          <w:rFonts w:asciiTheme="minorHAnsi" w:hAnsiTheme="minorHAnsi" w:cstheme="minorHAnsi"/>
          <w:b/>
          <w:szCs w:val="24"/>
        </w:rPr>
      </w:pPr>
      <w:r w:rsidRPr="006D3F86">
        <w:rPr>
          <w:rFonts w:asciiTheme="minorHAnsi" w:hAnsiTheme="minorHAnsi" w:cstheme="minorHAnsi"/>
          <w:b/>
          <w:szCs w:val="24"/>
        </w:rPr>
        <w:t>Exodus 20:8-11</w:t>
      </w:r>
    </w:p>
    <w:p w:rsidR="006D3F86" w:rsidRPr="006D3F86" w:rsidRDefault="006D3F86" w:rsidP="006D3F86">
      <w:pPr>
        <w:jc w:val="center"/>
        <w:rPr>
          <w:rFonts w:asciiTheme="minorHAnsi" w:hAnsiTheme="minorHAnsi" w:cstheme="minorHAnsi"/>
          <w:b/>
          <w:szCs w:val="24"/>
        </w:rPr>
      </w:pPr>
    </w:p>
    <w:p w:rsidR="006D3F86" w:rsidRPr="006D3F86" w:rsidRDefault="006D3F86" w:rsidP="006D3F86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ab/>
      </w:r>
      <w:r w:rsidRPr="006D3F86">
        <w:rPr>
          <w:rFonts w:asciiTheme="minorHAnsi" w:hAnsiTheme="minorHAnsi" w:cstheme="minorHAnsi"/>
          <w:b/>
          <w:szCs w:val="24"/>
        </w:rPr>
        <w:t>Introduction:</w:t>
      </w:r>
      <w:r w:rsidRPr="006D3F86">
        <w:rPr>
          <w:rFonts w:asciiTheme="minorHAnsi" w:hAnsiTheme="minorHAnsi" w:cstheme="minorHAnsi"/>
          <w:szCs w:val="24"/>
        </w:rPr>
        <w:t xml:space="preserve">  That there is to be a day of rest from the normal labors of life is a matter settled with relative ease.  God set the example when He rested from His creative work on the </w:t>
      </w:r>
      <w:r>
        <w:rPr>
          <w:rFonts w:asciiTheme="minorHAnsi" w:hAnsiTheme="minorHAnsi" w:cstheme="minorHAnsi"/>
          <w:szCs w:val="24"/>
        </w:rPr>
        <w:t>seventh</w:t>
      </w:r>
      <w:r w:rsidRPr="006D3F86">
        <w:rPr>
          <w:rFonts w:asciiTheme="minorHAnsi" w:hAnsiTheme="minorHAnsi" w:cstheme="minorHAnsi"/>
          <w:szCs w:val="24"/>
        </w:rPr>
        <w:t xml:space="preserve"> day.  Even before the law was given at Sinai, Israel was to gather manna in the wilderness for </w:t>
      </w:r>
      <w:r>
        <w:rPr>
          <w:rFonts w:asciiTheme="minorHAnsi" w:hAnsiTheme="minorHAnsi" w:cstheme="minorHAnsi"/>
          <w:szCs w:val="24"/>
        </w:rPr>
        <w:t>six</w:t>
      </w:r>
      <w:r w:rsidRPr="006D3F86">
        <w:rPr>
          <w:rFonts w:asciiTheme="minorHAnsi" w:hAnsiTheme="minorHAnsi" w:cstheme="minorHAnsi"/>
          <w:szCs w:val="24"/>
        </w:rPr>
        <w:t xml:space="preserve"> days.  On the </w:t>
      </w:r>
      <w:r>
        <w:rPr>
          <w:rFonts w:asciiTheme="minorHAnsi" w:hAnsiTheme="minorHAnsi" w:cstheme="minorHAnsi"/>
          <w:szCs w:val="24"/>
        </w:rPr>
        <w:t>sixth</w:t>
      </w:r>
      <w:r w:rsidRPr="006D3F86">
        <w:rPr>
          <w:rFonts w:asciiTheme="minorHAnsi" w:hAnsiTheme="minorHAnsi" w:cstheme="minorHAnsi"/>
          <w:szCs w:val="24"/>
        </w:rPr>
        <w:t xml:space="preserve"> day</w:t>
      </w:r>
      <w:r>
        <w:rPr>
          <w:rFonts w:asciiTheme="minorHAnsi" w:hAnsiTheme="minorHAnsi" w:cstheme="minorHAnsi"/>
          <w:szCs w:val="24"/>
        </w:rPr>
        <w:t>,</w:t>
      </w:r>
      <w:r w:rsidRPr="006D3F86">
        <w:rPr>
          <w:rFonts w:asciiTheme="minorHAnsi" w:hAnsiTheme="minorHAnsi" w:cstheme="minorHAnsi"/>
          <w:szCs w:val="24"/>
        </w:rPr>
        <w:t xml:space="preserve"> they were to gather enough for the </w:t>
      </w:r>
      <w:r>
        <w:rPr>
          <w:rFonts w:asciiTheme="minorHAnsi" w:hAnsiTheme="minorHAnsi" w:cstheme="minorHAnsi"/>
          <w:szCs w:val="24"/>
        </w:rPr>
        <w:t>seventh</w:t>
      </w:r>
      <w:r w:rsidRPr="006D3F86">
        <w:rPr>
          <w:rFonts w:asciiTheme="minorHAnsi" w:hAnsiTheme="minorHAnsi" w:cstheme="minorHAnsi"/>
          <w:szCs w:val="24"/>
        </w:rPr>
        <w:t xml:space="preserve"> and gather no manna on the Sabbath.  Then, of course, here we are in the </w:t>
      </w:r>
      <w:r>
        <w:rPr>
          <w:rFonts w:asciiTheme="minorHAnsi" w:hAnsiTheme="minorHAnsi" w:cstheme="minorHAnsi"/>
          <w:szCs w:val="24"/>
        </w:rPr>
        <w:t>Ten</w:t>
      </w:r>
      <w:r w:rsidRPr="006D3F86">
        <w:rPr>
          <w:rFonts w:asciiTheme="minorHAnsi" w:hAnsiTheme="minorHAnsi" w:cstheme="minorHAnsi"/>
          <w:szCs w:val="24"/>
        </w:rPr>
        <w:t xml:space="preserve"> Commandments, and the finger of God writes on tables of stone, “Remember the Sabbath day, to keep it holy.”</w:t>
      </w:r>
    </w:p>
    <w:p w:rsidR="006D3F86" w:rsidRPr="006D3F86" w:rsidRDefault="006D3F86" w:rsidP="006D3F86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ab/>
      </w:r>
      <w:r w:rsidRPr="006D3F86">
        <w:rPr>
          <w:rFonts w:asciiTheme="minorHAnsi" w:hAnsiTheme="minorHAnsi" w:cstheme="minorHAnsi"/>
          <w:szCs w:val="24"/>
        </w:rPr>
        <w:t>To some people, the word “Sabbath”</w:t>
      </w:r>
      <w:r w:rsidRPr="006D3F86">
        <w:rPr>
          <w:rFonts w:asciiTheme="minorHAnsi" w:hAnsiTheme="minorHAnsi" w:cstheme="minorHAnsi"/>
          <w:i/>
          <w:szCs w:val="24"/>
        </w:rPr>
        <w:t xml:space="preserve"> </w:t>
      </w:r>
      <w:r w:rsidRPr="006D3F86">
        <w:rPr>
          <w:rFonts w:asciiTheme="minorHAnsi" w:hAnsiTheme="minorHAnsi" w:cstheme="minorHAnsi"/>
          <w:szCs w:val="24"/>
        </w:rPr>
        <w:t xml:space="preserve">means “seventh.”  However, the word does not at all imply a number, but </w:t>
      </w:r>
      <w:r>
        <w:rPr>
          <w:rFonts w:asciiTheme="minorHAnsi" w:hAnsiTheme="minorHAnsi" w:cstheme="minorHAnsi"/>
          <w:szCs w:val="24"/>
        </w:rPr>
        <w:t>“</w:t>
      </w:r>
      <w:r w:rsidRPr="006D3F86">
        <w:rPr>
          <w:rFonts w:asciiTheme="minorHAnsi" w:hAnsiTheme="minorHAnsi" w:cstheme="minorHAnsi"/>
          <w:i/>
          <w:szCs w:val="24"/>
        </w:rPr>
        <w:t>rest.</w:t>
      </w:r>
      <w:r>
        <w:rPr>
          <w:rFonts w:asciiTheme="minorHAnsi" w:hAnsiTheme="minorHAnsi" w:cstheme="minorHAnsi"/>
          <w:i/>
          <w:szCs w:val="24"/>
        </w:rPr>
        <w:t>”</w:t>
      </w:r>
      <w:r w:rsidRPr="006D3F86">
        <w:rPr>
          <w:rFonts w:asciiTheme="minorHAnsi" w:hAnsiTheme="minorHAnsi" w:cstheme="minorHAnsi"/>
          <w:i/>
          <w:szCs w:val="24"/>
        </w:rPr>
        <w:t xml:space="preserve">  </w:t>
      </w:r>
      <w:r w:rsidRPr="006D3F86">
        <w:rPr>
          <w:rFonts w:asciiTheme="minorHAnsi" w:hAnsiTheme="minorHAnsi" w:cstheme="minorHAnsi"/>
          <w:szCs w:val="24"/>
        </w:rPr>
        <w:t>In fact, there were special times in the Jewish year when there would be several Sabbaths in a seven-day period.</w:t>
      </w:r>
    </w:p>
    <w:p w:rsidR="006D3F86" w:rsidRPr="006D3F86" w:rsidRDefault="006D3F86" w:rsidP="006D3F86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ab/>
      </w:r>
      <w:r w:rsidRPr="006D3F86">
        <w:rPr>
          <w:rFonts w:asciiTheme="minorHAnsi" w:hAnsiTheme="minorHAnsi" w:cstheme="minorHAnsi"/>
          <w:szCs w:val="24"/>
        </w:rPr>
        <w:t xml:space="preserve">In this lesson we are going to discuss an oft-ignored subject.  If we do not observe the </w:t>
      </w:r>
      <w:r>
        <w:rPr>
          <w:rFonts w:asciiTheme="minorHAnsi" w:hAnsiTheme="minorHAnsi" w:cstheme="minorHAnsi"/>
          <w:szCs w:val="24"/>
        </w:rPr>
        <w:t>seventh</w:t>
      </w:r>
      <w:r w:rsidRPr="006D3F86">
        <w:rPr>
          <w:rFonts w:asciiTheme="minorHAnsi" w:hAnsiTheme="minorHAnsi" w:cstheme="minorHAnsi"/>
          <w:szCs w:val="24"/>
        </w:rPr>
        <w:t xml:space="preserve"> day (Saturday) Sabbath, why not?  And if we observe the first day of the week (Sunday) as a sort of “Christian Sabbath,” why do we do so?</w:t>
      </w:r>
    </w:p>
    <w:p w:rsidR="006D3F86" w:rsidRPr="006D3F86" w:rsidRDefault="006D3F86" w:rsidP="006D3F86">
      <w:pPr>
        <w:pStyle w:val="CommentText"/>
        <w:rPr>
          <w:rFonts w:asciiTheme="minorHAnsi" w:hAnsiTheme="minorHAnsi" w:cstheme="minorHAnsi"/>
          <w:szCs w:val="24"/>
        </w:rPr>
      </w:pPr>
    </w:p>
    <w:p w:rsidR="006D3F86" w:rsidRPr="006D3F86" w:rsidRDefault="006D3F86" w:rsidP="006D3F86">
      <w:pPr>
        <w:pStyle w:val="Heading1"/>
        <w:rPr>
          <w:rFonts w:asciiTheme="minorHAnsi" w:hAnsiTheme="minorHAnsi" w:cstheme="minorHAnsi"/>
          <w:szCs w:val="24"/>
        </w:rPr>
      </w:pPr>
      <w:r w:rsidRPr="006D3F86">
        <w:rPr>
          <w:rFonts w:asciiTheme="minorHAnsi" w:hAnsiTheme="minorHAnsi" w:cstheme="minorHAnsi"/>
          <w:szCs w:val="24"/>
          <w:u w:val="none"/>
        </w:rPr>
        <w:t>i.</w:t>
      </w:r>
      <w:r w:rsidRPr="006D3F86">
        <w:rPr>
          <w:rFonts w:asciiTheme="minorHAnsi" w:hAnsiTheme="minorHAnsi" w:cstheme="minorHAnsi"/>
          <w:szCs w:val="24"/>
          <w:u w:val="none"/>
        </w:rPr>
        <w:tab/>
      </w:r>
      <w:r w:rsidRPr="006D3F86">
        <w:rPr>
          <w:rFonts w:asciiTheme="minorHAnsi" w:hAnsiTheme="minorHAnsi" w:cstheme="minorHAnsi"/>
          <w:szCs w:val="24"/>
          <w:u w:val="none"/>
        </w:rPr>
        <w:tab/>
      </w:r>
      <w:r w:rsidRPr="006D3F86">
        <w:rPr>
          <w:rFonts w:asciiTheme="minorHAnsi" w:hAnsiTheme="minorHAnsi" w:cstheme="minorHAnsi"/>
          <w:szCs w:val="24"/>
        </w:rPr>
        <w:t>EXODUS 31:12-</w:t>
      </w:r>
      <w:proofErr w:type="gramStart"/>
      <w:r w:rsidRPr="006D3F86">
        <w:rPr>
          <w:rFonts w:asciiTheme="minorHAnsi" w:hAnsiTheme="minorHAnsi" w:cstheme="minorHAnsi"/>
          <w:szCs w:val="24"/>
        </w:rPr>
        <w:t>17  THE</w:t>
      </w:r>
      <w:proofErr w:type="gramEnd"/>
      <w:r w:rsidRPr="006D3F86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 xml:space="preserve">seventh </w:t>
      </w:r>
      <w:r w:rsidRPr="006D3F86">
        <w:rPr>
          <w:rFonts w:asciiTheme="minorHAnsi" w:hAnsiTheme="minorHAnsi" w:cstheme="minorHAnsi"/>
          <w:szCs w:val="24"/>
        </w:rPr>
        <w:t xml:space="preserve">DAY SABBATH WAS A SIGN BETWEEN GOD </w:t>
      </w:r>
      <w:r>
        <w:rPr>
          <w:rFonts w:asciiTheme="minorHAnsi" w:hAnsiTheme="minorHAnsi" w:cstheme="minorHAnsi"/>
          <w:szCs w:val="24"/>
        </w:rPr>
        <w:t>AND</w:t>
      </w:r>
      <w:r w:rsidRPr="006D3F86">
        <w:rPr>
          <w:rFonts w:asciiTheme="minorHAnsi" w:hAnsiTheme="minorHAnsi" w:cstheme="minorHAnsi"/>
          <w:szCs w:val="24"/>
        </w:rPr>
        <w:t xml:space="preserve"> ISRAEL</w:t>
      </w:r>
    </w:p>
    <w:p w:rsidR="006D3F86" w:rsidRPr="006D3F86" w:rsidRDefault="006D3F86" w:rsidP="006D3F86">
      <w:pPr>
        <w:pStyle w:val="Heading2"/>
        <w:rPr>
          <w:rFonts w:asciiTheme="minorHAnsi" w:hAnsiTheme="minorHAnsi" w:cstheme="minorHAnsi"/>
          <w:szCs w:val="24"/>
        </w:rPr>
      </w:pPr>
      <w:r w:rsidRPr="006D3F86">
        <w:rPr>
          <w:rFonts w:asciiTheme="minorHAnsi" w:hAnsiTheme="minorHAnsi" w:cstheme="minorHAnsi"/>
          <w:szCs w:val="24"/>
        </w:rPr>
        <w:t>A.</w:t>
      </w:r>
      <w:r w:rsidRPr="006D3F86">
        <w:rPr>
          <w:rFonts w:asciiTheme="minorHAnsi" w:hAnsiTheme="minorHAnsi" w:cstheme="minorHAnsi"/>
          <w:szCs w:val="24"/>
        </w:rPr>
        <w:tab/>
        <w:t xml:space="preserve">God </w:t>
      </w:r>
      <w:r>
        <w:rPr>
          <w:rFonts w:asciiTheme="minorHAnsi" w:hAnsiTheme="minorHAnsi" w:cstheme="minorHAnsi"/>
          <w:szCs w:val="24"/>
        </w:rPr>
        <w:t>h</w:t>
      </w:r>
      <w:r w:rsidRPr="006D3F86">
        <w:rPr>
          <w:rFonts w:asciiTheme="minorHAnsi" w:hAnsiTheme="minorHAnsi" w:cstheme="minorHAnsi"/>
          <w:szCs w:val="24"/>
        </w:rPr>
        <w:t xml:space="preserve">ad </w:t>
      </w:r>
      <w:r>
        <w:rPr>
          <w:rFonts w:asciiTheme="minorHAnsi" w:hAnsiTheme="minorHAnsi" w:cstheme="minorHAnsi"/>
          <w:szCs w:val="24"/>
        </w:rPr>
        <w:t>e</w:t>
      </w:r>
      <w:r w:rsidRPr="006D3F86">
        <w:rPr>
          <w:rFonts w:asciiTheme="minorHAnsi" w:hAnsiTheme="minorHAnsi" w:cstheme="minorHAnsi"/>
          <w:szCs w:val="24"/>
        </w:rPr>
        <w:t xml:space="preserve">ntered </w:t>
      </w:r>
      <w:r>
        <w:rPr>
          <w:rFonts w:asciiTheme="minorHAnsi" w:hAnsiTheme="minorHAnsi" w:cstheme="minorHAnsi"/>
          <w:szCs w:val="24"/>
        </w:rPr>
        <w:t>i</w:t>
      </w:r>
      <w:r w:rsidRPr="006D3F86">
        <w:rPr>
          <w:rFonts w:asciiTheme="minorHAnsi" w:hAnsiTheme="minorHAnsi" w:cstheme="minorHAnsi"/>
          <w:szCs w:val="24"/>
        </w:rPr>
        <w:t xml:space="preserve">nto </w:t>
      </w:r>
      <w:r>
        <w:rPr>
          <w:rFonts w:asciiTheme="minorHAnsi" w:hAnsiTheme="minorHAnsi" w:cstheme="minorHAnsi"/>
          <w:szCs w:val="24"/>
        </w:rPr>
        <w:t>a</w:t>
      </w:r>
      <w:r w:rsidRPr="006D3F86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c</w:t>
      </w:r>
      <w:r w:rsidRPr="006D3F86">
        <w:rPr>
          <w:rFonts w:asciiTheme="minorHAnsi" w:hAnsiTheme="minorHAnsi" w:cstheme="minorHAnsi"/>
          <w:szCs w:val="24"/>
        </w:rPr>
        <w:t xml:space="preserve">ovenant </w:t>
      </w:r>
      <w:r>
        <w:rPr>
          <w:rFonts w:asciiTheme="minorHAnsi" w:hAnsiTheme="minorHAnsi" w:cstheme="minorHAnsi"/>
          <w:szCs w:val="24"/>
        </w:rPr>
        <w:t>w</w:t>
      </w:r>
      <w:r w:rsidRPr="006D3F86">
        <w:rPr>
          <w:rFonts w:asciiTheme="minorHAnsi" w:hAnsiTheme="minorHAnsi" w:cstheme="minorHAnsi"/>
          <w:szCs w:val="24"/>
        </w:rPr>
        <w:t xml:space="preserve">ith Israel (Exodus 19), </w:t>
      </w:r>
      <w:r>
        <w:rPr>
          <w:rFonts w:asciiTheme="minorHAnsi" w:hAnsiTheme="minorHAnsi" w:cstheme="minorHAnsi"/>
          <w:szCs w:val="24"/>
        </w:rPr>
        <w:t>a</w:t>
      </w:r>
      <w:r w:rsidRPr="006D3F86">
        <w:rPr>
          <w:rFonts w:asciiTheme="minorHAnsi" w:hAnsiTheme="minorHAnsi" w:cstheme="minorHAnsi"/>
          <w:szCs w:val="24"/>
        </w:rPr>
        <w:t xml:space="preserve">nd </w:t>
      </w:r>
      <w:r>
        <w:rPr>
          <w:rFonts w:asciiTheme="minorHAnsi" w:hAnsiTheme="minorHAnsi" w:cstheme="minorHAnsi"/>
          <w:szCs w:val="24"/>
        </w:rPr>
        <w:t>t</w:t>
      </w:r>
      <w:r w:rsidRPr="006D3F86">
        <w:rPr>
          <w:rFonts w:asciiTheme="minorHAnsi" w:hAnsiTheme="minorHAnsi" w:cstheme="minorHAnsi"/>
          <w:szCs w:val="24"/>
        </w:rPr>
        <w:t xml:space="preserve">he </w:t>
      </w:r>
      <w:r>
        <w:rPr>
          <w:rFonts w:asciiTheme="minorHAnsi" w:hAnsiTheme="minorHAnsi" w:cstheme="minorHAnsi"/>
          <w:szCs w:val="24"/>
        </w:rPr>
        <w:t>Ten</w:t>
      </w:r>
      <w:r w:rsidRPr="006D3F86">
        <w:rPr>
          <w:rFonts w:asciiTheme="minorHAnsi" w:hAnsiTheme="minorHAnsi" w:cstheme="minorHAnsi"/>
          <w:szCs w:val="24"/>
        </w:rPr>
        <w:t xml:space="preserve"> Commandments </w:t>
      </w:r>
      <w:r>
        <w:rPr>
          <w:rFonts w:asciiTheme="minorHAnsi" w:hAnsiTheme="minorHAnsi" w:cstheme="minorHAnsi"/>
          <w:szCs w:val="24"/>
        </w:rPr>
        <w:t>a</w:t>
      </w:r>
      <w:r w:rsidRPr="006D3F86">
        <w:rPr>
          <w:rFonts w:asciiTheme="minorHAnsi" w:hAnsiTheme="minorHAnsi" w:cstheme="minorHAnsi"/>
          <w:szCs w:val="24"/>
        </w:rPr>
        <w:t xml:space="preserve">re </w:t>
      </w:r>
      <w:r>
        <w:rPr>
          <w:rFonts w:asciiTheme="minorHAnsi" w:hAnsiTheme="minorHAnsi" w:cstheme="minorHAnsi"/>
          <w:szCs w:val="24"/>
        </w:rPr>
        <w:t>t</w:t>
      </w:r>
      <w:r w:rsidRPr="006D3F86">
        <w:rPr>
          <w:rFonts w:asciiTheme="minorHAnsi" w:hAnsiTheme="minorHAnsi" w:cstheme="minorHAnsi"/>
          <w:szCs w:val="24"/>
        </w:rPr>
        <w:t xml:space="preserve">he </w:t>
      </w:r>
      <w:r>
        <w:rPr>
          <w:rFonts w:asciiTheme="minorHAnsi" w:hAnsiTheme="minorHAnsi" w:cstheme="minorHAnsi"/>
          <w:szCs w:val="24"/>
        </w:rPr>
        <w:t>t</w:t>
      </w:r>
      <w:r w:rsidRPr="006D3F86">
        <w:rPr>
          <w:rFonts w:asciiTheme="minorHAnsi" w:hAnsiTheme="minorHAnsi" w:cstheme="minorHAnsi"/>
          <w:szCs w:val="24"/>
        </w:rPr>
        <w:t xml:space="preserve">erms </w:t>
      </w:r>
      <w:r>
        <w:rPr>
          <w:rFonts w:asciiTheme="minorHAnsi" w:hAnsiTheme="minorHAnsi" w:cstheme="minorHAnsi"/>
          <w:szCs w:val="24"/>
        </w:rPr>
        <w:t>o</w:t>
      </w:r>
      <w:r w:rsidRPr="006D3F86">
        <w:rPr>
          <w:rFonts w:asciiTheme="minorHAnsi" w:hAnsiTheme="minorHAnsi" w:cstheme="minorHAnsi"/>
          <w:szCs w:val="24"/>
        </w:rPr>
        <w:t xml:space="preserve">f </w:t>
      </w:r>
      <w:r>
        <w:rPr>
          <w:rFonts w:asciiTheme="minorHAnsi" w:hAnsiTheme="minorHAnsi" w:cstheme="minorHAnsi"/>
          <w:szCs w:val="24"/>
        </w:rPr>
        <w:t>t</w:t>
      </w:r>
      <w:r w:rsidRPr="006D3F86">
        <w:rPr>
          <w:rFonts w:asciiTheme="minorHAnsi" w:hAnsiTheme="minorHAnsi" w:cstheme="minorHAnsi"/>
          <w:szCs w:val="24"/>
        </w:rPr>
        <w:t xml:space="preserve">he </w:t>
      </w:r>
      <w:r>
        <w:rPr>
          <w:rFonts w:asciiTheme="minorHAnsi" w:hAnsiTheme="minorHAnsi" w:cstheme="minorHAnsi"/>
          <w:szCs w:val="24"/>
        </w:rPr>
        <w:t>c</w:t>
      </w:r>
      <w:r w:rsidRPr="006D3F86">
        <w:rPr>
          <w:rFonts w:asciiTheme="minorHAnsi" w:hAnsiTheme="minorHAnsi" w:cstheme="minorHAnsi"/>
          <w:szCs w:val="24"/>
        </w:rPr>
        <w:t>ovenant.</w:t>
      </w:r>
    </w:p>
    <w:p w:rsidR="006D3F86" w:rsidRPr="006D3F86" w:rsidRDefault="006D3F86" w:rsidP="006D3F86">
      <w:pPr>
        <w:pStyle w:val="Heading3"/>
        <w:rPr>
          <w:rFonts w:asciiTheme="minorHAnsi" w:hAnsiTheme="minorHAnsi" w:cstheme="minorHAnsi"/>
          <w:szCs w:val="24"/>
        </w:rPr>
      </w:pPr>
      <w:r w:rsidRPr="006D3F86">
        <w:rPr>
          <w:rFonts w:asciiTheme="minorHAnsi" w:hAnsiTheme="minorHAnsi" w:cstheme="minorHAnsi"/>
          <w:szCs w:val="24"/>
        </w:rPr>
        <w:t>1.</w:t>
      </w:r>
      <w:r w:rsidRPr="006D3F86">
        <w:rPr>
          <w:rFonts w:asciiTheme="minorHAnsi" w:hAnsiTheme="minorHAnsi" w:cstheme="minorHAnsi"/>
          <w:szCs w:val="24"/>
        </w:rPr>
        <w:tab/>
        <w:t>This was a covenant of obedience.</w:t>
      </w:r>
    </w:p>
    <w:p w:rsidR="006D3F86" w:rsidRPr="006D3F86" w:rsidRDefault="006D3F86" w:rsidP="006D3F86">
      <w:pPr>
        <w:pStyle w:val="Heading3"/>
        <w:rPr>
          <w:rFonts w:asciiTheme="minorHAnsi" w:hAnsiTheme="minorHAnsi" w:cstheme="minorHAnsi"/>
          <w:szCs w:val="24"/>
        </w:rPr>
      </w:pPr>
      <w:r w:rsidRPr="006D3F86">
        <w:rPr>
          <w:rFonts w:asciiTheme="minorHAnsi" w:hAnsiTheme="minorHAnsi" w:cstheme="minorHAnsi"/>
          <w:szCs w:val="24"/>
        </w:rPr>
        <w:t>2.</w:t>
      </w:r>
      <w:r w:rsidRPr="006D3F86">
        <w:rPr>
          <w:rFonts w:asciiTheme="minorHAnsi" w:hAnsiTheme="minorHAnsi" w:cstheme="minorHAnsi"/>
          <w:szCs w:val="24"/>
        </w:rPr>
        <w:tab/>
        <w:t>In Exodus 19:8</w:t>
      </w:r>
      <w:r>
        <w:rPr>
          <w:rFonts w:asciiTheme="minorHAnsi" w:hAnsiTheme="minorHAnsi" w:cstheme="minorHAnsi"/>
          <w:szCs w:val="24"/>
        </w:rPr>
        <w:t>,</w:t>
      </w:r>
      <w:r w:rsidRPr="006D3F86">
        <w:rPr>
          <w:rFonts w:asciiTheme="minorHAnsi" w:hAnsiTheme="minorHAnsi" w:cstheme="minorHAnsi"/>
          <w:szCs w:val="24"/>
        </w:rPr>
        <w:t xml:space="preserve"> Israel said they would do all God commanded.</w:t>
      </w:r>
    </w:p>
    <w:p w:rsidR="006D3F86" w:rsidRDefault="006D3F86" w:rsidP="006D3F86">
      <w:pPr>
        <w:pStyle w:val="Heading3"/>
        <w:rPr>
          <w:rFonts w:asciiTheme="minorHAnsi" w:hAnsiTheme="minorHAnsi" w:cstheme="minorHAnsi"/>
          <w:szCs w:val="24"/>
        </w:rPr>
      </w:pPr>
      <w:r w:rsidRPr="006D3F86">
        <w:rPr>
          <w:rFonts w:asciiTheme="minorHAnsi" w:hAnsiTheme="minorHAnsi" w:cstheme="minorHAnsi"/>
          <w:szCs w:val="24"/>
        </w:rPr>
        <w:t>3.</w:t>
      </w:r>
      <w:r w:rsidRPr="006D3F86">
        <w:rPr>
          <w:rFonts w:asciiTheme="minorHAnsi" w:hAnsiTheme="minorHAnsi" w:cstheme="minorHAnsi"/>
          <w:szCs w:val="24"/>
        </w:rPr>
        <w:tab/>
        <w:t xml:space="preserve">It is then that God called Moses into </w:t>
      </w:r>
      <w:r>
        <w:rPr>
          <w:rFonts w:asciiTheme="minorHAnsi" w:hAnsiTheme="minorHAnsi" w:cstheme="minorHAnsi"/>
          <w:szCs w:val="24"/>
        </w:rPr>
        <w:t>M</w:t>
      </w:r>
      <w:r w:rsidRPr="006D3F86">
        <w:rPr>
          <w:rFonts w:asciiTheme="minorHAnsi" w:hAnsiTheme="minorHAnsi" w:cstheme="minorHAnsi"/>
          <w:szCs w:val="24"/>
        </w:rPr>
        <w:t>ount Sinai and gave him the commandments, the terms of the agreement or covenant.</w:t>
      </w:r>
    </w:p>
    <w:p w:rsidR="00944C18" w:rsidRPr="00944C18" w:rsidRDefault="00944C18" w:rsidP="00944C18"/>
    <w:p w:rsidR="006D3F86" w:rsidRPr="006D3F86" w:rsidRDefault="006D3F86" w:rsidP="006D3F86">
      <w:pPr>
        <w:pStyle w:val="Heading2"/>
        <w:rPr>
          <w:rFonts w:asciiTheme="minorHAnsi" w:hAnsiTheme="minorHAnsi" w:cstheme="minorHAnsi"/>
          <w:szCs w:val="24"/>
        </w:rPr>
      </w:pPr>
      <w:r w:rsidRPr="006D3F86">
        <w:rPr>
          <w:rFonts w:asciiTheme="minorHAnsi" w:hAnsiTheme="minorHAnsi" w:cstheme="minorHAnsi"/>
          <w:szCs w:val="24"/>
        </w:rPr>
        <w:t>B.</w:t>
      </w:r>
      <w:r w:rsidRPr="006D3F86">
        <w:rPr>
          <w:rFonts w:asciiTheme="minorHAnsi" w:hAnsiTheme="minorHAnsi" w:cstheme="minorHAnsi"/>
          <w:szCs w:val="24"/>
        </w:rPr>
        <w:tab/>
        <w:t xml:space="preserve">God </w:t>
      </w:r>
      <w:r>
        <w:rPr>
          <w:rFonts w:asciiTheme="minorHAnsi" w:hAnsiTheme="minorHAnsi" w:cstheme="minorHAnsi"/>
          <w:szCs w:val="24"/>
        </w:rPr>
        <w:t>g</w:t>
      </w:r>
      <w:r w:rsidRPr="006D3F86">
        <w:rPr>
          <w:rFonts w:asciiTheme="minorHAnsi" w:hAnsiTheme="minorHAnsi" w:cstheme="minorHAnsi"/>
          <w:szCs w:val="24"/>
        </w:rPr>
        <w:t xml:space="preserve">ave </w:t>
      </w:r>
      <w:r>
        <w:rPr>
          <w:rFonts w:asciiTheme="minorHAnsi" w:hAnsiTheme="minorHAnsi" w:cstheme="minorHAnsi"/>
          <w:szCs w:val="24"/>
        </w:rPr>
        <w:t>s</w:t>
      </w:r>
      <w:r w:rsidRPr="006D3F86">
        <w:rPr>
          <w:rFonts w:asciiTheme="minorHAnsi" w:hAnsiTheme="minorHAnsi" w:cstheme="minorHAnsi"/>
          <w:szCs w:val="24"/>
        </w:rPr>
        <w:t xml:space="preserve">pecial </w:t>
      </w:r>
      <w:r>
        <w:rPr>
          <w:rFonts w:asciiTheme="minorHAnsi" w:hAnsiTheme="minorHAnsi" w:cstheme="minorHAnsi"/>
          <w:szCs w:val="24"/>
        </w:rPr>
        <w:t>a</w:t>
      </w:r>
      <w:r w:rsidRPr="006D3F86">
        <w:rPr>
          <w:rFonts w:asciiTheme="minorHAnsi" w:hAnsiTheme="minorHAnsi" w:cstheme="minorHAnsi"/>
          <w:szCs w:val="24"/>
        </w:rPr>
        <w:t xml:space="preserve">ttention </w:t>
      </w:r>
      <w:r>
        <w:rPr>
          <w:rFonts w:asciiTheme="minorHAnsi" w:hAnsiTheme="minorHAnsi" w:cstheme="minorHAnsi"/>
          <w:szCs w:val="24"/>
        </w:rPr>
        <w:t>t</w:t>
      </w:r>
      <w:r w:rsidRPr="006D3F86">
        <w:rPr>
          <w:rFonts w:asciiTheme="minorHAnsi" w:hAnsiTheme="minorHAnsi" w:cstheme="minorHAnsi"/>
          <w:szCs w:val="24"/>
        </w:rPr>
        <w:t xml:space="preserve">o </w:t>
      </w:r>
      <w:r>
        <w:rPr>
          <w:rFonts w:asciiTheme="minorHAnsi" w:hAnsiTheme="minorHAnsi" w:cstheme="minorHAnsi"/>
          <w:szCs w:val="24"/>
        </w:rPr>
        <w:t>t</w:t>
      </w:r>
      <w:r w:rsidRPr="006D3F86">
        <w:rPr>
          <w:rFonts w:asciiTheme="minorHAnsi" w:hAnsiTheme="minorHAnsi" w:cstheme="minorHAnsi"/>
          <w:szCs w:val="24"/>
        </w:rPr>
        <w:t xml:space="preserve">he </w:t>
      </w:r>
      <w:r>
        <w:rPr>
          <w:rFonts w:asciiTheme="minorHAnsi" w:hAnsiTheme="minorHAnsi" w:cstheme="minorHAnsi"/>
          <w:szCs w:val="24"/>
        </w:rPr>
        <w:t>fourth</w:t>
      </w:r>
      <w:r w:rsidRPr="006D3F86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c</w:t>
      </w:r>
      <w:r w:rsidRPr="006D3F86">
        <w:rPr>
          <w:rFonts w:asciiTheme="minorHAnsi" w:hAnsiTheme="minorHAnsi" w:cstheme="minorHAnsi"/>
          <w:szCs w:val="24"/>
        </w:rPr>
        <w:t>ommandment.</w:t>
      </w:r>
    </w:p>
    <w:p w:rsidR="006D3F86" w:rsidRPr="006D3F86" w:rsidRDefault="006D3F86" w:rsidP="006D3F86">
      <w:pPr>
        <w:pStyle w:val="Heading3"/>
        <w:rPr>
          <w:rFonts w:asciiTheme="minorHAnsi" w:hAnsiTheme="minorHAnsi" w:cstheme="minorHAnsi"/>
          <w:szCs w:val="24"/>
        </w:rPr>
      </w:pPr>
      <w:r w:rsidRPr="006D3F86">
        <w:rPr>
          <w:rFonts w:asciiTheme="minorHAnsi" w:hAnsiTheme="minorHAnsi" w:cstheme="minorHAnsi"/>
          <w:szCs w:val="24"/>
        </w:rPr>
        <w:t>1.</w:t>
      </w:r>
      <w:r w:rsidRPr="006D3F86">
        <w:rPr>
          <w:rFonts w:asciiTheme="minorHAnsi" w:hAnsiTheme="minorHAnsi" w:cstheme="minorHAnsi"/>
          <w:szCs w:val="24"/>
        </w:rPr>
        <w:tab/>
      </w:r>
      <w:proofErr w:type="gramStart"/>
      <w:r w:rsidRPr="006D3F86">
        <w:rPr>
          <w:rFonts w:asciiTheme="minorHAnsi" w:hAnsiTheme="minorHAnsi" w:cstheme="minorHAnsi"/>
          <w:szCs w:val="24"/>
        </w:rPr>
        <w:t>V13  Speak</w:t>
      </w:r>
      <w:proofErr w:type="gramEnd"/>
      <w:r w:rsidRPr="006D3F86">
        <w:rPr>
          <w:rFonts w:asciiTheme="minorHAnsi" w:hAnsiTheme="minorHAnsi" w:cstheme="minorHAnsi"/>
          <w:szCs w:val="24"/>
        </w:rPr>
        <w:t xml:space="preserve"> to whom?  Israel.</w:t>
      </w:r>
    </w:p>
    <w:p w:rsidR="006D3F86" w:rsidRPr="006D3F86" w:rsidRDefault="006D3F86" w:rsidP="006D3F86">
      <w:pPr>
        <w:pStyle w:val="Heading3"/>
        <w:rPr>
          <w:rFonts w:asciiTheme="minorHAnsi" w:hAnsiTheme="minorHAnsi" w:cstheme="minorHAnsi"/>
          <w:szCs w:val="24"/>
        </w:rPr>
      </w:pPr>
      <w:r w:rsidRPr="006D3F86">
        <w:rPr>
          <w:rFonts w:asciiTheme="minorHAnsi" w:hAnsiTheme="minorHAnsi" w:cstheme="minorHAnsi"/>
          <w:szCs w:val="24"/>
        </w:rPr>
        <w:t>2.</w:t>
      </w:r>
      <w:r w:rsidRPr="006D3F86">
        <w:rPr>
          <w:rFonts w:asciiTheme="minorHAnsi" w:hAnsiTheme="minorHAnsi" w:cstheme="minorHAnsi"/>
          <w:szCs w:val="24"/>
        </w:rPr>
        <w:tab/>
      </w:r>
      <w:proofErr w:type="gramStart"/>
      <w:r w:rsidRPr="006D3F86">
        <w:rPr>
          <w:rFonts w:asciiTheme="minorHAnsi" w:hAnsiTheme="minorHAnsi" w:cstheme="minorHAnsi"/>
          <w:szCs w:val="24"/>
        </w:rPr>
        <w:t>V13  It</w:t>
      </w:r>
      <w:proofErr w:type="gramEnd"/>
      <w:r w:rsidRPr="006D3F86">
        <w:rPr>
          <w:rFonts w:asciiTheme="minorHAnsi" w:hAnsiTheme="minorHAnsi" w:cstheme="minorHAnsi"/>
          <w:szCs w:val="24"/>
        </w:rPr>
        <w:t xml:space="preserve"> is a sign between whom?</w:t>
      </w:r>
      <w:r>
        <w:rPr>
          <w:rFonts w:asciiTheme="minorHAnsi" w:hAnsiTheme="minorHAnsi" w:cstheme="minorHAnsi"/>
          <w:szCs w:val="24"/>
        </w:rPr>
        <w:t xml:space="preserve"> </w:t>
      </w:r>
      <w:r w:rsidRPr="006D3F86">
        <w:rPr>
          <w:rFonts w:asciiTheme="minorHAnsi" w:hAnsiTheme="minorHAnsi" w:cstheme="minorHAnsi"/>
          <w:szCs w:val="24"/>
        </w:rPr>
        <w:t xml:space="preserve"> </w:t>
      </w:r>
      <w:proofErr w:type="gramStart"/>
      <w:r w:rsidRPr="006D3F86">
        <w:rPr>
          <w:rFonts w:asciiTheme="minorHAnsi" w:hAnsiTheme="minorHAnsi" w:cstheme="minorHAnsi"/>
          <w:szCs w:val="24"/>
        </w:rPr>
        <w:t>“M</w:t>
      </w:r>
      <w:r>
        <w:rPr>
          <w:rFonts w:asciiTheme="minorHAnsi" w:hAnsiTheme="minorHAnsi" w:cstheme="minorHAnsi"/>
          <w:szCs w:val="24"/>
        </w:rPr>
        <w:t>e</w:t>
      </w:r>
      <w:r w:rsidRPr="006D3F86">
        <w:rPr>
          <w:rFonts w:asciiTheme="minorHAnsi" w:hAnsiTheme="minorHAnsi" w:cstheme="minorHAnsi"/>
          <w:szCs w:val="24"/>
        </w:rPr>
        <w:t xml:space="preserve"> (God) and you (Israel).”</w:t>
      </w:r>
      <w:proofErr w:type="gramEnd"/>
    </w:p>
    <w:p w:rsidR="006D3F86" w:rsidRPr="006D3F86" w:rsidRDefault="006D3F86" w:rsidP="006D3F86">
      <w:pPr>
        <w:pStyle w:val="Heading3"/>
        <w:rPr>
          <w:rFonts w:asciiTheme="minorHAnsi" w:hAnsiTheme="minorHAnsi" w:cstheme="minorHAnsi"/>
          <w:szCs w:val="24"/>
        </w:rPr>
      </w:pPr>
      <w:r w:rsidRPr="006D3F86">
        <w:rPr>
          <w:rFonts w:asciiTheme="minorHAnsi" w:hAnsiTheme="minorHAnsi" w:cstheme="minorHAnsi"/>
          <w:szCs w:val="24"/>
        </w:rPr>
        <w:t>3.</w:t>
      </w:r>
      <w:r w:rsidRPr="006D3F86">
        <w:rPr>
          <w:rFonts w:asciiTheme="minorHAnsi" w:hAnsiTheme="minorHAnsi" w:cstheme="minorHAnsi"/>
          <w:szCs w:val="24"/>
        </w:rPr>
        <w:tab/>
      </w:r>
      <w:proofErr w:type="gramStart"/>
      <w:r w:rsidRPr="006D3F86">
        <w:rPr>
          <w:rFonts w:asciiTheme="minorHAnsi" w:hAnsiTheme="minorHAnsi" w:cstheme="minorHAnsi"/>
          <w:szCs w:val="24"/>
        </w:rPr>
        <w:t>V16  Who</w:t>
      </w:r>
      <w:proofErr w:type="gramEnd"/>
      <w:r w:rsidRPr="006D3F86">
        <w:rPr>
          <w:rFonts w:asciiTheme="minorHAnsi" w:hAnsiTheme="minorHAnsi" w:cstheme="minorHAnsi"/>
          <w:szCs w:val="24"/>
        </w:rPr>
        <w:t xml:space="preserve"> is to keep the Sabbath throughout their generations for a perpetual covenant? </w:t>
      </w:r>
      <w:proofErr w:type="gramStart"/>
      <w:r>
        <w:rPr>
          <w:rFonts w:asciiTheme="minorHAnsi" w:hAnsiTheme="minorHAnsi" w:cstheme="minorHAnsi"/>
          <w:szCs w:val="24"/>
        </w:rPr>
        <w:t>The c</w:t>
      </w:r>
      <w:r w:rsidRPr="006D3F86">
        <w:rPr>
          <w:rFonts w:asciiTheme="minorHAnsi" w:hAnsiTheme="minorHAnsi" w:cstheme="minorHAnsi"/>
          <w:szCs w:val="24"/>
        </w:rPr>
        <w:t>hildren of Israel.</w:t>
      </w:r>
      <w:proofErr w:type="gramEnd"/>
    </w:p>
    <w:p w:rsidR="006D3F86" w:rsidRDefault="006D3F86" w:rsidP="006D3F86">
      <w:pPr>
        <w:pStyle w:val="Heading3"/>
        <w:rPr>
          <w:rFonts w:asciiTheme="minorHAnsi" w:hAnsiTheme="minorHAnsi" w:cstheme="minorHAnsi"/>
          <w:szCs w:val="24"/>
        </w:rPr>
      </w:pPr>
      <w:r w:rsidRPr="006D3F86">
        <w:rPr>
          <w:rFonts w:asciiTheme="minorHAnsi" w:hAnsiTheme="minorHAnsi" w:cstheme="minorHAnsi"/>
          <w:szCs w:val="24"/>
        </w:rPr>
        <w:t>4.</w:t>
      </w:r>
      <w:r w:rsidRPr="006D3F86">
        <w:rPr>
          <w:rFonts w:asciiTheme="minorHAnsi" w:hAnsiTheme="minorHAnsi" w:cstheme="minorHAnsi"/>
          <w:szCs w:val="24"/>
        </w:rPr>
        <w:tab/>
      </w:r>
      <w:proofErr w:type="gramStart"/>
      <w:r w:rsidRPr="006D3F86">
        <w:rPr>
          <w:rFonts w:asciiTheme="minorHAnsi" w:hAnsiTheme="minorHAnsi" w:cstheme="minorHAnsi"/>
          <w:szCs w:val="24"/>
        </w:rPr>
        <w:t>V17  It</w:t>
      </w:r>
      <w:proofErr w:type="gramEnd"/>
      <w:r w:rsidRPr="006D3F86">
        <w:rPr>
          <w:rFonts w:asciiTheme="minorHAnsi" w:hAnsiTheme="minorHAnsi" w:cstheme="minorHAnsi"/>
          <w:szCs w:val="24"/>
        </w:rPr>
        <w:t xml:space="preserve"> is a sign between God </w:t>
      </w:r>
      <w:r>
        <w:rPr>
          <w:rFonts w:asciiTheme="minorHAnsi" w:hAnsiTheme="minorHAnsi" w:cstheme="minorHAnsi"/>
          <w:szCs w:val="24"/>
        </w:rPr>
        <w:t>and</w:t>
      </w:r>
      <w:r w:rsidRPr="006D3F86">
        <w:rPr>
          <w:rFonts w:asciiTheme="minorHAnsi" w:hAnsiTheme="minorHAnsi" w:cstheme="minorHAnsi"/>
          <w:szCs w:val="24"/>
        </w:rPr>
        <w:t xml:space="preserve"> whom forever?  </w:t>
      </w:r>
      <w:proofErr w:type="gramStart"/>
      <w:r w:rsidRPr="006D3F86">
        <w:rPr>
          <w:rFonts w:asciiTheme="minorHAnsi" w:hAnsiTheme="minorHAnsi" w:cstheme="minorHAnsi"/>
          <w:szCs w:val="24"/>
        </w:rPr>
        <w:t>The children of Israel.</w:t>
      </w:r>
      <w:proofErr w:type="gramEnd"/>
    </w:p>
    <w:p w:rsidR="00944C18" w:rsidRPr="00944C18" w:rsidRDefault="00944C18" w:rsidP="00944C18"/>
    <w:p w:rsidR="006D3F86" w:rsidRPr="006D3F86" w:rsidRDefault="006D3F86" w:rsidP="006D3F86">
      <w:pPr>
        <w:ind w:left="900" w:hanging="63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>C.</w:t>
      </w:r>
      <w:r w:rsidRPr="006D3F86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ab/>
      </w:r>
      <w:r w:rsidRPr="006D3F86">
        <w:rPr>
          <w:rFonts w:asciiTheme="minorHAnsi" w:hAnsiTheme="minorHAnsi" w:cstheme="minorHAnsi"/>
          <w:b/>
          <w:szCs w:val="24"/>
        </w:rPr>
        <w:t xml:space="preserve">This should be </w:t>
      </w:r>
      <w:r>
        <w:rPr>
          <w:rFonts w:asciiTheme="minorHAnsi" w:hAnsiTheme="minorHAnsi" w:cstheme="minorHAnsi"/>
          <w:b/>
          <w:szCs w:val="24"/>
        </w:rPr>
        <w:t>understood</w:t>
      </w:r>
      <w:r w:rsidRPr="006D3F86">
        <w:rPr>
          <w:rFonts w:asciiTheme="minorHAnsi" w:hAnsiTheme="minorHAnsi" w:cstheme="minorHAnsi"/>
          <w:b/>
          <w:szCs w:val="24"/>
        </w:rPr>
        <w:t xml:space="preserve"> before any serious discussion about New Testament saints being bound to the observance of the </w:t>
      </w:r>
      <w:r>
        <w:rPr>
          <w:rFonts w:asciiTheme="minorHAnsi" w:hAnsiTheme="minorHAnsi" w:cstheme="minorHAnsi"/>
          <w:b/>
          <w:szCs w:val="24"/>
        </w:rPr>
        <w:t>seventh</w:t>
      </w:r>
      <w:r w:rsidRPr="006D3F86">
        <w:rPr>
          <w:rFonts w:asciiTheme="minorHAnsi" w:hAnsiTheme="minorHAnsi" w:cstheme="minorHAnsi"/>
          <w:b/>
          <w:szCs w:val="24"/>
        </w:rPr>
        <w:t xml:space="preserve"> day.</w:t>
      </w:r>
    </w:p>
    <w:p w:rsidR="006D3F86" w:rsidRPr="006D3F86" w:rsidRDefault="006D3F86" w:rsidP="006D3F86">
      <w:pPr>
        <w:pStyle w:val="CommentText"/>
        <w:rPr>
          <w:rFonts w:asciiTheme="minorHAnsi" w:hAnsiTheme="minorHAnsi" w:cstheme="minorHAnsi"/>
          <w:szCs w:val="24"/>
        </w:rPr>
      </w:pPr>
    </w:p>
    <w:p w:rsidR="006D3F86" w:rsidRPr="006D3F86" w:rsidRDefault="006D3F86" w:rsidP="006D3F86">
      <w:pPr>
        <w:pStyle w:val="Heading1"/>
        <w:ind w:left="720" w:hanging="720"/>
        <w:rPr>
          <w:rFonts w:asciiTheme="minorHAnsi" w:hAnsiTheme="minorHAnsi" w:cstheme="minorHAnsi"/>
          <w:szCs w:val="24"/>
        </w:rPr>
      </w:pPr>
      <w:r w:rsidRPr="006D3F86">
        <w:rPr>
          <w:rFonts w:asciiTheme="minorHAnsi" w:hAnsiTheme="minorHAnsi" w:cstheme="minorHAnsi"/>
          <w:szCs w:val="24"/>
          <w:u w:val="none"/>
        </w:rPr>
        <w:t>ii.</w:t>
      </w:r>
      <w:r w:rsidRPr="006D3F86">
        <w:rPr>
          <w:rFonts w:asciiTheme="minorHAnsi" w:hAnsiTheme="minorHAnsi" w:cstheme="minorHAnsi"/>
          <w:szCs w:val="24"/>
          <w:u w:val="none"/>
        </w:rPr>
        <w:tab/>
      </w:r>
      <w:r w:rsidRPr="006D3F86">
        <w:rPr>
          <w:rFonts w:asciiTheme="minorHAnsi" w:hAnsiTheme="minorHAnsi" w:cstheme="minorHAnsi"/>
          <w:szCs w:val="24"/>
        </w:rPr>
        <w:t xml:space="preserve">HOW DID THE </w:t>
      </w:r>
      <w:r>
        <w:rPr>
          <w:rFonts w:asciiTheme="minorHAnsi" w:hAnsiTheme="minorHAnsi" w:cstheme="minorHAnsi"/>
          <w:szCs w:val="24"/>
        </w:rPr>
        <w:t xml:space="preserve">first </w:t>
      </w:r>
      <w:r w:rsidRPr="006D3F86">
        <w:rPr>
          <w:rFonts w:asciiTheme="minorHAnsi" w:hAnsiTheme="minorHAnsi" w:cstheme="minorHAnsi"/>
          <w:szCs w:val="24"/>
        </w:rPr>
        <w:t>DAY OF THE WEEK BECOME THE SABBATH FOR THE NEW TESTAMENT BELIEVER?</w:t>
      </w:r>
    </w:p>
    <w:p w:rsidR="006D3F86" w:rsidRPr="006D3F86" w:rsidRDefault="006D3F86" w:rsidP="006D3F86">
      <w:pPr>
        <w:rPr>
          <w:rFonts w:asciiTheme="minorHAnsi" w:hAnsiTheme="minorHAnsi" w:cstheme="minorHAnsi"/>
          <w:szCs w:val="24"/>
        </w:rPr>
      </w:pPr>
      <w:r w:rsidRPr="006D3F86">
        <w:rPr>
          <w:rFonts w:asciiTheme="minorHAnsi" w:hAnsiTheme="minorHAnsi" w:cstheme="minorHAnsi"/>
          <w:szCs w:val="24"/>
        </w:rPr>
        <w:t>(</w:t>
      </w:r>
      <w:r w:rsidRPr="006D3F86">
        <w:rPr>
          <w:rFonts w:asciiTheme="minorHAnsi" w:hAnsiTheme="minorHAnsi" w:cstheme="minorHAnsi"/>
          <w:b/>
          <w:szCs w:val="24"/>
        </w:rPr>
        <w:t xml:space="preserve">Note: </w:t>
      </w:r>
      <w:r w:rsidRPr="006D3F86">
        <w:rPr>
          <w:rFonts w:asciiTheme="minorHAnsi" w:hAnsiTheme="minorHAnsi" w:cstheme="minorHAnsi"/>
          <w:szCs w:val="24"/>
        </w:rPr>
        <w:t xml:space="preserve">Wouldn’t it be convenient if there were a verse in the book of Acts that said, “Thou shalt observe the </w:t>
      </w:r>
      <w:r>
        <w:rPr>
          <w:rFonts w:asciiTheme="minorHAnsi" w:hAnsiTheme="minorHAnsi" w:cstheme="minorHAnsi"/>
          <w:szCs w:val="24"/>
        </w:rPr>
        <w:t xml:space="preserve">first </w:t>
      </w:r>
      <w:r w:rsidRPr="006D3F86">
        <w:rPr>
          <w:rFonts w:asciiTheme="minorHAnsi" w:hAnsiTheme="minorHAnsi" w:cstheme="minorHAnsi"/>
          <w:szCs w:val="24"/>
        </w:rPr>
        <w:t xml:space="preserve">day of the week as a New Testament Christian”?  We could close the case and move on to other matters.  Without such a command, however, we are left to search for how this happened that the </w:t>
      </w:r>
      <w:r>
        <w:rPr>
          <w:rFonts w:asciiTheme="minorHAnsi" w:hAnsiTheme="minorHAnsi" w:cstheme="minorHAnsi"/>
          <w:szCs w:val="24"/>
        </w:rPr>
        <w:t>first</w:t>
      </w:r>
      <w:r w:rsidRPr="006D3F86">
        <w:rPr>
          <w:rFonts w:asciiTheme="minorHAnsi" w:hAnsiTheme="minorHAnsi" w:cstheme="minorHAnsi"/>
          <w:szCs w:val="24"/>
        </w:rPr>
        <w:t xml:space="preserve"> day of the week is observed as a Sabbath, rather than the </w:t>
      </w:r>
      <w:r>
        <w:rPr>
          <w:rFonts w:asciiTheme="minorHAnsi" w:hAnsiTheme="minorHAnsi" w:cstheme="minorHAnsi"/>
          <w:szCs w:val="24"/>
        </w:rPr>
        <w:t>seventh</w:t>
      </w:r>
      <w:r w:rsidRPr="006D3F86">
        <w:rPr>
          <w:rFonts w:asciiTheme="minorHAnsi" w:hAnsiTheme="minorHAnsi" w:cstheme="minorHAnsi"/>
          <w:szCs w:val="24"/>
        </w:rPr>
        <w:t>.</w:t>
      </w:r>
      <w:r>
        <w:rPr>
          <w:rFonts w:asciiTheme="minorHAnsi" w:hAnsiTheme="minorHAnsi" w:cstheme="minorHAnsi"/>
          <w:szCs w:val="24"/>
        </w:rPr>
        <w:t>)</w:t>
      </w:r>
    </w:p>
    <w:p w:rsidR="006D3F86" w:rsidRPr="00B06458" w:rsidRDefault="006D3F86" w:rsidP="006D3F86">
      <w:pPr>
        <w:rPr>
          <w:rFonts w:asciiTheme="minorHAnsi" w:hAnsiTheme="minorHAnsi" w:cstheme="minorHAnsi"/>
          <w:b/>
          <w:szCs w:val="24"/>
        </w:rPr>
      </w:pPr>
      <w:r w:rsidRPr="00B06458">
        <w:rPr>
          <w:rFonts w:asciiTheme="minorHAnsi" w:hAnsiTheme="minorHAnsi" w:cstheme="minorHAnsi"/>
          <w:b/>
          <w:szCs w:val="24"/>
        </w:rPr>
        <w:t>A.</w:t>
      </w:r>
      <w:r w:rsidRPr="00B06458">
        <w:rPr>
          <w:rFonts w:asciiTheme="minorHAnsi" w:hAnsiTheme="minorHAnsi" w:cstheme="minorHAnsi"/>
          <w:b/>
          <w:szCs w:val="24"/>
        </w:rPr>
        <w:tab/>
        <w:t>Some things are very clear.</w:t>
      </w:r>
    </w:p>
    <w:p w:rsidR="006D3F86" w:rsidRPr="006D3F86" w:rsidRDefault="006D3F86" w:rsidP="006D3F86">
      <w:pPr>
        <w:pStyle w:val="Heading3"/>
        <w:rPr>
          <w:rFonts w:asciiTheme="minorHAnsi" w:hAnsiTheme="minorHAnsi" w:cstheme="minorHAnsi"/>
          <w:szCs w:val="24"/>
        </w:rPr>
      </w:pPr>
      <w:r w:rsidRPr="006D3F86">
        <w:rPr>
          <w:rFonts w:asciiTheme="minorHAnsi" w:hAnsiTheme="minorHAnsi" w:cstheme="minorHAnsi"/>
          <w:szCs w:val="24"/>
        </w:rPr>
        <w:t>1.</w:t>
      </w:r>
      <w:r w:rsidRPr="006D3F86">
        <w:rPr>
          <w:rFonts w:asciiTheme="minorHAnsi" w:hAnsiTheme="minorHAnsi" w:cstheme="minorHAnsi"/>
          <w:szCs w:val="24"/>
        </w:rPr>
        <w:tab/>
        <w:t>The New Testament church and New Testament believers are not Israel.</w:t>
      </w:r>
    </w:p>
    <w:p w:rsidR="006D3F86" w:rsidRPr="006D3F86" w:rsidRDefault="006D3F86" w:rsidP="006D3F86">
      <w:pPr>
        <w:pStyle w:val="Heading3"/>
        <w:rPr>
          <w:rFonts w:asciiTheme="minorHAnsi" w:hAnsiTheme="minorHAnsi" w:cstheme="minorHAnsi"/>
          <w:szCs w:val="24"/>
        </w:rPr>
      </w:pPr>
      <w:r w:rsidRPr="006D3F86">
        <w:rPr>
          <w:rFonts w:asciiTheme="minorHAnsi" w:hAnsiTheme="minorHAnsi" w:cstheme="minorHAnsi"/>
          <w:szCs w:val="24"/>
        </w:rPr>
        <w:t>2.</w:t>
      </w:r>
      <w:r w:rsidRPr="006D3F86">
        <w:rPr>
          <w:rFonts w:asciiTheme="minorHAnsi" w:hAnsiTheme="minorHAnsi" w:cstheme="minorHAnsi"/>
          <w:szCs w:val="24"/>
        </w:rPr>
        <w:tab/>
        <w:t>When Christ brought redemption</w:t>
      </w:r>
      <w:r w:rsidR="00B06458">
        <w:rPr>
          <w:rFonts w:asciiTheme="minorHAnsi" w:hAnsiTheme="minorHAnsi" w:cstheme="minorHAnsi"/>
          <w:szCs w:val="24"/>
        </w:rPr>
        <w:t>,</w:t>
      </w:r>
      <w:r w:rsidRPr="006D3F86">
        <w:rPr>
          <w:rFonts w:asciiTheme="minorHAnsi" w:hAnsiTheme="minorHAnsi" w:cstheme="minorHAnsi"/>
          <w:szCs w:val="24"/>
        </w:rPr>
        <w:t xml:space="preserve"> there can be no doubt a new age began.  The age of the law and the prophets ended.  Jesus came and fulfilled all the demands of the law.</w:t>
      </w:r>
    </w:p>
    <w:p w:rsidR="006D3F86" w:rsidRPr="006D3F86" w:rsidRDefault="006D3F86" w:rsidP="006D3F86">
      <w:pPr>
        <w:pStyle w:val="Heading3"/>
        <w:rPr>
          <w:rFonts w:asciiTheme="minorHAnsi" w:hAnsiTheme="minorHAnsi" w:cstheme="minorHAnsi"/>
          <w:szCs w:val="24"/>
        </w:rPr>
      </w:pPr>
      <w:r w:rsidRPr="006D3F86">
        <w:rPr>
          <w:rFonts w:asciiTheme="minorHAnsi" w:hAnsiTheme="minorHAnsi" w:cstheme="minorHAnsi"/>
          <w:szCs w:val="24"/>
        </w:rPr>
        <w:t>3.</w:t>
      </w:r>
      <w:r w:rsidRPr="006D3F86">
        <w:rPr>
          <w:rFonts w:asciiTheme="minorHAnsi" w:hAnsiTheme="minorHAnsi" w:cstheme="minorHAnsi"/>
          <w:szCs w:val="24"/>
        </w:rPr>
        <w:tab/>
        <w:t>The ordinances of Baptism and the Lord’s Supper replaced all the ceremonial law of the Jews.</w:t>
      </w:r>
    </w:p>
    <w:p w:rsidR="006D3F86" w:rsidRPr="006D3F86" w:rsidRDefault="006D3F86" w:rsidP="006D3F86">
      <w:pPr>
        <w:pStyle w:val="Heading3"/>
        <w:rPr>
          <w:rFonts w:asciiTheme="minorHAnsi" w:hAnsiTheme="minorHAnsi" w:cstheme="minorHAnsi"/>
          <w:szCs w:val="24"/>
        </w:rPr>
      </w:pPr>
      <w:r w:rsidRPr="006D3F86">
        <w:rPr>
          <w:rFonts w:asciiTheme="minorHAnsi" w:hAnsiTheme="minorHAnsi" w:cstheme="minorHAnsi"/>
          <w:szCs w:val="24"/>
        </w:rPr>
        <w:t>4.</w:t>
      </w:r>
      <w:r w:rsidRPr="006D3F86">
        <w:rPr>
          <w:rFonts w:asciiTheme="minorHAnsi" w:hAnsiTheme="minorHAnsi" w:cstheme="minorHAnsi"/>
          <w:szCs w:val="24"/>
        </w:rPr>
        <w:tab/>
        <w:t xml:space="preserve">It should be no surprise to us that since the early believers of the New Testament church were Jewish, they continued, it appears, to show reverence to the </w:t>
      </w:r>
      <w:r w:rsidR="00B06458">
        <w:rPr>
          <w:rFonts w:asciiTheme="minorHAnsi" w:hAnsiTheme="minorHAnsi" w:cstheme="minorHAnsi"/>
          <w:szCs w:val="24"/>
        </w:rPr>
        <w:t>seventh</w:t>
      </w:r>
      <w:r w:rsidRPr="006D3F86">
        <w:rPr>
          <w:rFonts w:asciiTheme="minorHAnsi" w:hAnsiTheme="minorHAnsi" w:cstheme="minorHAnsi"/>
          <w:szCs w:val="24"/>
        </w:rPr>
        <w:t xml:space="preserve"> day Sabbath.  The change to the </w:t>
      </w:r>
      <w:r w:rsidR="00B06458">
        <w:rPr>
          <w:rFonts w:asciiTheme="minorHAnsi" w:hAnsiTheme="minorHAnsi" w:cstheme="minorHAnsi"/>
          <w:szCs w:val="24"/>
        </w:rPr>
        <w:t>first</w:t>
      </w:r>
      <w:r w:rsidRPr="006D3F86">
        <w:rPr>
          <w:rFonts w:asciiTheme="minorHAnsi" w:hAnsiTheme="minorHAnsi" w:cstheme="minorHAnsi"/>
          <w:szCs w:val="24"/>
        </w:rPr>
        <w:t xml:space="preserve"> day of the week seems to have taken place rather subtly, with no clear command from our Lord or from the apostles.</w:t>
      </w:r>
    </w:p>
    <w:p w:rsidR="006D3F86" w:rsidRPr="006D3F86" w:rsidRDefault="006D3F86" w:rsidP="006D3F86">
      <w:pPr>
        <w:pStyle w:val="Heading2"/>
        <w:rPr>
          <w:rFonts w:asciiTheme="minorHAnsi" w:hAnsiTheme="minorHAnsi" w:cstheme="minorHAnsi"/>
          <w:szCs w:val="24"/>
        </w:rPr>
      </w:pPr>
      <w:r w:rsidRPr="006D3F86">
        <w:rPr>
          <w:rFonts w:asciiTheme="minorHAnsi" w:hAnsiTheme="minorHAnsi" w:cstheme="minorHAnsi"/>
          <w:szCs w:val="24"/>
        </w:rPr>
        <w:lastRenderedPageBreak/>
        <w:t>B.</w:t>
      </w:r>
      <w:r w:rsidRPr="006D3F86">
        <w:rPr>
          <w:rFonts w:asciiTheme="minorHAnsi" w:hAnsiTheme="minorHAnsi" w:cstheme="minorHAnsi"/>
          <w:szCs w:val="24"/>
        </w:rPr>
        <w:tab/>
        <w:t xml:space="preserve">Some New Testament Scripture </w:t>
      </w:r>
      <w:r w:rsidR="00B06458">
        <w:rPr>
          <w:rFonts w:asciiTheme="minorHAnsi" w:hAnsiTheme="minorHAnsi" w:cstheme="minorHAnsi"/>
          <w:szCs w:val="24"/>
        </w:rPr>
        <w:t>shows the</w:t>
      </w:r>
      <w:r w:rsidRPr="006D3F86">
        <w:rPr>
          <w:rFonts w:asciiTheme="minorHAnsi" w:hAnsiTheme="minorHAnsi" w:cstheme="minorHAnsi"/>
          <w:szCs w:val="24"/>
        </w:rPr>
        <w:t xml:space="preserve"> </w:t>
      </w:r>
      <w:r w:rsidR="00B06458">
        <w:rPr>
          <w:rFonts w:asciiTheme="minorHAnsi" w:hAnsiTheme="minorHAnsi" w:cstheme="minorHAnsi"/>
          <w:szCs w:val="24"/>
        </w:rPr>
        <w:t>e</w:t>
      </w:r>
      <w:r w:rsidRPr="006D3F86">
        <w:rPr>
          <w:rFonts w:asciiTheme="minorHAnsi" w:hAnsiTheme="minorHAnsi" w:cstheme="minorHAnsi"/>
          <w:szCs w:val="24"/>
        </w:rPr>
        <w:t xml:space="preserve">mphasis </w:t>
      </w:r>
      <w:r w:rsidR="00B06458">
        <w:rPr>
          <w:rFonts w:asciiTheme="minorHAnsi" w:hAnsiTheme="minorHAnsi" w:cstheme="minorHAnsi"/>
          <w:szCs w:val="24"/>
        </w:rPr>
        <w:t>m</w:t>
      </w:r>
      <w:r w:rsidRPr="006D3F86">
        <w:rPr>
          <w:rFonts w:asciiTheme="minorHAnsi" w:hAnsiTheme="minorHAnsi" w:cstheme="minorHAnsi"/>
          <w:szCs w:val="24"/>
        </w:rPr>
        <w:t xml:space="preserve">oving </w:t>
      </w:r>
      <w:r w:rsidR="00B06458">
        <w:rPr>
          <w:rFonts w:asciiTheme="minorHAnsi" w:hAnsiTheme="minorHAnsi" w:cstheme="minorHAnsi"/>
          <w:szCs w:val="24"/>
        </w:rPr>
        <w:t>t</w:t>
      </w:r>
      <w:r w:rsidRPr="006D3F86">
        <w:rPr>
          <w:rFonts w:asciiTheme="minorHAnsi" w:hAnsiTheme="minorHAnsi" w:cstheme="minorHAnsi"/>
          <w:szCs w:val="24"/>
        </w:rPr>
        <w:t xml:space="preserve">o </w:t>
      </w:r>
      <w:r w:rsidR="00B06458">
        <w:rPr>
          <w:rFonts w:asciiTheme="minorHAnsi" w:hAnsiTheme="minorHAnsi" w:cstheme="minorHAnsi"/>
          <w:szCs w:val="24"/>
        </w:rPr>
        <w:t>t</w:t>
      </w:r>
      <w:r w:rsidRPr="006D3F86">
        <w:rPr>
          <w:rFonts w:asciiTheme="minorHAnsi" w:hAnsiTheme="minorHAnsi" w:cstheme="minorHAnsi"/>
          <w:szCs w:val="24"/>
        </w:rPr>
        <w:t xml:space="preserve">he </w:t>
      </w:r>
      <w:r w:rsidR="00B06458">
        <w:rPr>
          <w:rFonts w:asciiTheme="minorHAnsi" w:hAnsiTheme="minorHAnsi" w:cstheme="minorHAnsi"/>
          <w:szCs w:val="24"/>
        </w:rPr>
        <w:t>f</w:t>
      </w:r>
      <w:r w:rsidRPr="006D3F86">
        <w:rPr>
          <w:rFonts w:asciiTheme="minorHAnsi" w:hAnsiTheme="minorHAnsi" w:cstheme="minorHAnsi"/>
          <w:szCs w:val="24"/>
        </w:rPr>
        <w:t xml:space="preserve">irst </w:t>
      </w:r>
      <w:r w:rsidR="00B06458">
        <w:rPr>
          <w:rFonts w:asciiTheme="minorHAnsi" w:hAnsiTheme="minorHAnsi" w:cstheme="minorHAnsi"/>
          <w:szCs w:val="24"/>
        </w:rPr>
        <w:t>d</w:t>
      </w:r>
      <w:r w:rsidRPr="006D3F86">
        <w:rPr>
          <w:rFonts w:asciiTheme="minorHAnsi" w:hAnsiTheme="minorHAnsi" w:cstheme="minorHAnsi"/>
          <w:szCs w:val="24"/>
        </w:rPr>
        <w:t xml:space="preserve">ay </w:t>
      </w:r>
      <w:r w:rsidR="00B06458">
        <w:rPr>
          <w:rFonts w:asciiTheme="minorHAnsi" w:hAnsiTheme="minorHAnsi" w:cstheme="minorHAnsi"/>
          <w:szCs w:val="24"/>
        </w:rPr>
        <w:t>o</w:t>
      </w:r>
      <w:r w:rsidRPr="006D3F86">
        <w:rPr>
          <w:rFonts w:asciiTheme="minorHAnsi" w:hAnsiTheme="minorHAnsi" w:cstheme="minorHAnsi"/>
          <w:szCs w:val="24"/>
        </w:rPr>
        <w:t xml:space="preserve">f </w:t>
      </w:r>
      <w:r w:rsidR="00B06458">
        <w:rPr>
          <w:rFonts w:asciiTheme="minorHAnsi" w:hAnsiTheme="minorHAnsi" w:cstheme="minorHAnsi"/>
          <w:szCs w:val="24"/>
        </w:rPr>
        <w:t>t</w:t>
      </w:r>
      <w:r w:rsidRPr="006D3F86">
        <w:rPr>
          <w:rFonts w:asciiTheme="minorHAnsi" w:hAnsiTheme="minorHAnsi" w:cstheme="minorHAnsi"/>
          <w:szCs w:val="24"/>
        </w:rPr>
        <w:t xml:space="preserve">he </w:t>
      </w:r>
      <w:r w:rsidR="00B06458">
        <w:rPr>
          <w:rFonts w:asciiTheme="minorHAnsi" w:hAnsiTheme="minorHAnsi" w:cstheme="minorHAnsi"/>
          <w:szCs w:val="24"/>
        </w:rPr>
        <w:t>w</w:t>
      </w:r>
      <w:r w:rsidRPr="006D3F86">
        <w:rPr>
          <w:rFonts w:asciiTheme="minorHAnsi" w:hAnsiTheme="minorHAnsi" w:cstheme="minorHAnsi"/>
          <w:szCs w:val="24"/>
        </w:rPr>
        <w:t>eek.</w:t>
      </w:r>
    </w:p>
    <w:p w:rsidR="006D3F86" w:rsidRPr="006D3F86" w:rsidRDefault="006D3F86" w:rsidP="006D3F86">
      <w:pPr>
        <w:pStyle w:val="Heading3"/>
        <w:rPr>
          <w:rFonts w:asciiTheme="minorHAnsi" w:hAnsiTheme="minorHAnsi" w:cstheme="minorHAnsi"/>
          <w:szCs w:val="24"/>
        </w:rPr>
      </w:pPr>
      <w:r w:rsidRPr="006D3F86">
        <w:rPr>
          <w:rFonts w:asciiTheme="minorHAnsi" w:hAnsiTheme="minorHAnsi" w:cstheme="minorHAnsi"/>
          <w:szCs w:val="24"/>
        </w:rPr>
        <w:t>1.</w:t>
      </w:r>
      <w:r w:rsidRPr="006D3F86">
        <w:rPr>
          <w:rFonts w:asciiTheme="minorHAnsi" w:hAnsiTheme="minorHAnsi" w:cstheme="minorHAnsi"/>
          <w:szCs w:val="24"/>
        </w:rPr>
        <w:tab/>
        <w:t xml:space="preserve">Many give great credence to the observance of the </w:t>
      </w:r>
      <w:r w:rsidR="00B06458">
        <w:rPr>
          <w:rFonts w:asciiTheme="minorHAnsi" w:hAnsiTheme="minorHAnsi" w:cstheme="minorHAnsi"/>
          <w:szCs w:val="24"/>
        </w:rPr>
        <w:t>first</w:t>
      </w:r>
      <w:r w:rsidRPr="006D3F86">
        <w:rPr>
          <w:rFonts w:asciiTheme="minorHAnsi" w:hAnsiTheme="minorHAnsi" w:cstheme="minorHAnsi"/>
          <w:szCs w:val="24"/>
        </w:rPr>
        <w:t xml:space="preserve"> day of the week, simply by reason of the fact that Jesus rose from the dead on the </w:t>
      </w:r>
      <w:r w:rsidR="00B06458">
        <w:rPr>
          <w:rFonts w:asciiTheme="minorHAnsi" w:hAnsiTheme="minorHAnsi" w:cstheme="minorHAnsi"/>
          <w:szCs w:val="24"/>
        </w:rPr>
        <w:t>first</w:t>
      </w:r>
      <w:r w:rsidRPr="006D3F86">
        <w:rPr>
          <w:rFonts w:asciiTheme="minorHAnsi" w:hAnsiTheme="minorHAnsi" w:cstheme="minorHAnsi"/>
          <w:szCs w:val="24"/>
        </w:rPr>
        <w:t xml:space="preserve"> day.  </w:t>
      </w:r>
      <w:r w:rsidR="00B06458">
        <w:rPr>
          <w:rFonts w:asciiTheme="minorHAnsi" w:hAnsiTheme="minorHAnsi" w:cstheme="minorHAnsi"/>
          <w:szCs w:val="24"/>
        </w:rPr>
        <w:t>This is certainly</w:t>
      </w:r>
      <w:r w:rsidRPr="006D3F86">
        <w:rPr>
          <w:rFonts w:asciiTheme="minorHAnsi" w:hAnsiTheme="minorHAnsi" w:cstheme="minorHAnsi"/>
          <w:szCs w:val="24"/>
        </w:rPr>
        <w:t xml:space="preserve"> significant, but still, there is no clear command.</w:t>
      </w:r>
    </w:p>
    <w:p w:rsidR="006D3F86" w:rsidRPr="00B06458" w:rsidRDefault="006D3F86" w:rsidP="006D3F86">
      <w:pPr>
        <w:pStyle w:val="Heading3"/>
        <w:rPr>
          <w:rFonts w:asciiTheme="minorHAnsi" w:hAnsiTheme="minorHAnsi" w:cstheme="minorHAnsi"/>
          <w:szCs w:val="24"/>
        </w:rPr>
      </w:pPr>
      <w:r w:rsidRPr="006D3F86">
        <w:rPr>
          <w:rFonts w:asciiTheme="minorHAnsi" w:hAnsiTheme="minorHAnsi" w:cstheme="minorHAnsi"/>
          <w:szCs w:val="24"/>
        </w:rPr>
        <w:t>2.</w:t>
      </w:r>
      <w:r w:rsidRPr="006D3F86">
        <w:rPr>
          <w:rFonts w:asciiTheme="minorHAnsi" w:hAnsiTheme="minorHAnsi" w:cstheme="minorHAnsi"/>
          <w:szCs w:val="24"/>
        </w:rPr>
        <w:tab/>
      </w:r>
      <w:r w:rsidRPr="00B06458">
        <w:rPr>
          <w:rFonts w:asciiTheme="minorHAnsi" w:hAnsiTheme="minorHAnsi" w:cstheme="minorHAnsi"/>
          <w:szCs w:val="24"/>
        </w:rPr>
        <w:t>Acts 15:20&amp;29</w:t>
      </w:r>
      <w:r w:rsidR="00B06458">
        <w:rPr>
          <w:rFonts w:asciiTheme="minorHAnsi" w:hAnsiTheme="minorHAnsi" w:cstheme="minorHAnsi"/>
          <w:szCs w:val="24"/>
        </w:rPr>
        <w:t xml:space="preserve"> </w:t>
      </w:r>
      <w:r w:rsidRPr="00B06458">
        <w:rPr>
          <w:rFonts w:asciiTheme="minorHAnsi" w:hAnsiTheme="minorHAnsi" w:cstheme="minorHAnsi"/>
          <w:szCs w:val="24"/>
        </w:rPr>
        <w:t xml:space="preserve">  The Jewish believers decided what Jewish demands should be placed on Gentile believers</w:t>
      </w:r>
      <w:r w:rsidR="00B06458">
        <w:rPr>
          <w:rFonts w:asciiTheme="minorHAnsi" w:hAnsiTheme="minorHAnsi" w:cstheme="minorHAnsi"/>
          <w:szCs w:val="24"/>
        </w:rPr>
        <w:t>, and</w:t>
      </w:r>
      <w:r w:rsidRPr="00B06458">
        <w:rPr>
          <w:rFonts w:asciiTheme="minorHAnsi" w:hAnsiTheme="minorHAnsi" w:cstheme="minorHAnsi"/>
          <w:szCs w:val="24"/>
        </w:rPr>
        <w:t xml:space="preserve"> the observance of the </w:t>
      </w:r>
      <w:r w:rsidR="00B06458">
        <w:rPr>
          <w:rFonts w:asciiTheme="minorHAnsi" w:hAnsiTheme="minorHAnsi" w:cstheme="minorHAnsi"/>
          <w:szCs w:val="24"/>
        </w:rPr>
        <w:t>seventh</w:t>
      </w:r>
      <w:r w:rsidRPr="00B06458">
        <w:rPr>
          <w:rFonts w:asciiTheme="minorHAnsi" w:hAnsiTheme="minorHAnsi" w:cstheme="minorHAnsi"/>
          <w:szCs w:val="24"/>
        </w:rPr>
        <w:t xml:space="preserve"> day was not one of those demands.</w:t>
      </w:r>
    </w:p>
    <w:p w:rsidR="006D3F86" w:rsidRPr="00B06458" w:rsidRDefault="006D3F86" w:rsidP="006D3F86">
      <w:pPr>
        <w:pStyle w:val="Heading3"/>
        <w:rPr>
          <w:rFonts w:asciiTheme="minorHAnsi" w:hAnsiTheme="minorHAnsi" w:cstheme="minorHAnsi"/>
          <w:szCs w:val="24"/>
        </w:rPr>
      </w:pPr>
      <w:r w:rsidRPr="00B06458">
        <w:rPr>
          <w:rFonts w:asciiTheme="minorHAnsi" w:hAnsiTheme="minorHAnsi" w:cstheme="minorHAnsi"/>
          <w:szCs w:val="24"/>
        </w:rPr>
        <w:t>3.</w:t>
      </w:r>
      <w:r w:rsidRPr="00B06458">
        <w:rPr>
          <w:rFonts w:asciiTheme="minorHAnsi" w:hAnsiTheme="minorHAnsi" w:cstheme="minorHAnsi"/>
          <w:szCs w:val="24"/>
        </w:rPr>
        <w:tab/>
        <w:t>Acts 20:7</w:t>
      </w:r>
      <w:r w:rsidR="00B06458">
        <w:rPr>
          <w:rFonts w:asciiTheme="minorHAnsi" w:hAnsiTheme="minorHAnsi" w:cstheme="minorHAnsi"/>
          <w:szCs w:val="24"/>
        </w:rPr>
        <w:t xml:space="preserve"> </w:t>
      </w:r>
      <w:r w:rsidRPr="00B06458">
        <w:rPr>
          <w:rFonts w:asciiTheme="minorHAnsi" w:hAnsiTheme="minorHAnsi" w:cstheme="minorHAnsi"/>
          <w:szCs w:val="24"/>
        </w:rPr>
        <w:t xml:space="preserve">  </w:t>
      </w:r>
      <w:proofErr w:type="gramStart"/>
      <w:r w:rsidRPr="00B06458">
        <w:rPr>
          <w:rFonts w:asciiTheme="minorHAnsi" w:hAnsiTheme="minorHAnsi" w:cstheme="minorHAnsi"/>
          <w:szCs w:val="24"/>
        </w:rPr>
        <w:t>This</w:t>
      </w:r>
      <w:proofErr w:type="gramEnd"/>
      <w:r w:rsidRPr="00B06458">
        <w:rPr>
          <w:rFonts w:asciiTheme="minorHAnsi" w:hAnsiTheme="minorHAnsi" w:cstheme="minorHAnsi"/>
          <w:szCs w:val="24"/>
        </w:rPr>
        <w:t xml:space="preserve"> verse makes it clear that the disciples were accustomed to assembling on the </w:t>
      </w:r>
      <w:r w:rsidR="00B06458">
        <w:rPr>
          <w:rFonts w:asciiTheme="minorHAnsi" w:hAnsiTheme="minorHAnsi" w:cstheme="minorHAnsi"/>
          <w:szCs w:val="24"/>
        </w:rPr>
        <w:t>first</w:t>
      </w:r>
      <w:r w:rsidRPr="00B06458">
        <w:rPr>
          <w:rFonts w:asciiTheme="minorHAnsi" w:hAnsiTheme="minorHAnsi" w:cstheme="minorHAnsi"/>
          <w:szCs w:val="24"/>
        </w:rPr>
        <w:t xml:space="preserve"> day of the week for breaking of bread and the preaching of the Word.</w:t>
      </w:r>
    </w:p>
    <w:p w:rsidR="006D3F86" w:rsidRPr="00B06458" w:rsidRDefault="006D3F86" w:rsidP="006D3F86">
      <w:pPr>
        <w:pStyle w:val="Heading3"/>
        <w:rPr>
          <w:rFonts w:asciiTheme="minorHAnsi" w:hAnsiTheme="minorHAnsi" w:cstheme="minorHAnsi"/>
          <w:szCs w:val="24"/>
        </w:rPr>
      </w:pPr>
      <w:r w:rsidRPr="00B06458">
        <w:rPr>
          <w:rFonts w:asciiTheme="minorHAnsi" w:hAnsiTheme="minorHAnsi" w:cstheme="minorHAnsi"/>
          <w:szCs w:val="24"/>
        </w:rPr>
        <w:t>4.</w:t>
      </w:r>
      <w:r w:rsidRPr="00B06458">
        <w:rPr>
          <w:rFonts w:asciiTheme="minorHAnsi" w:hAnsiTheme="minorHAnsi" w:cstheme="minorHAnsi"/>
          <w:szCs w:val="24"/>
        </w:rPr>
        <w:tab/>
        <w:t xml:space="preserve">I Corinthians 16:1-2 </w:t>
      </w:r>
      <w:r w:rsidR="00B06458">
        <w:rPr>
          <w:rFonts w:asciiTheme="minorHAnsi" w:hAnsiTheme="minorHAnsi" w:cstheme="minorHAnsi"/>
          <w:szCs w:val="24"/>
        </w:rPr>
        <w:t xml:space="preserve"> </w:t>
      </w:r>
      <w:r w:rsidRPr="00B06458">
        <w:rPr>
          <w:rFonts w:asciiTheme="minorHAnsi" w:hAnsiTheme="minorHAnsi" w:cstheme="minorHAnsi"/>
          <w:szCs w:val="24"/>
        </w:rPr>
        <w:t xml:space="preserve"> It appears the saints </w:t>
      </w:r>
      <w:r w:rsidR="00B06458">
        <w:rPr>
          <w:rFonts w:asciiTheme="minorHAnsi" w:hAnsiTheme="minorHAnsi" w:cstheme="minorHAnsi"/>
          <w:szCs w:val="24"/>
        </w:rPr>
        <w:t xml:space="preserve">both </w:t>
      </w:r>
      <w:r w:rsidRPr="00B06458">
        <w:rPr>
          <w:rFonts w:asciiTheme="minorHAnsi" w:hAnsiTheme="minorHAnsi" w:cstheme="minorHAnsi"/>
          <w:szCs w:val="24"/>
        </w:rPr>
        <w:t xml:space="preserve">assembled and laid their offerings before the Lord on the </w:t>
      </w:r>
      <w:r w:rsidR="00B06458">
        <w:rPr>
          <w:rFonts w:asciiTheme="minorHAnsi" w:hAnsiTheme="minorHAnsi" w:cstheme="minorHAnsi"/>
          <w:szCs w:val="24"/>
        </w:rPr>
        <w:t>first</w:t>
      </w:r>
      <w:r w:rsidRPr="00B06458">
        <w:rPr>
          <w:rFonts w:asciiTheme="minorHAnsi" w:hAnsiTheme="minorHAnsi" w:cstheme="minorHAnsi"/>
          <w:szCs w:val="24"/>
        </w:rPr>
        <w:t xml:space="preserve"> day of the week.  </w:t>
      </w:r>
      <w:r w:rsidR="00B06458">
        <w:rPr>
          <w:rFonts w:asciiTheme="minorHAnsi" w:hAnsiTheme="minorHAnsi" w:cstheme="minorHAnsi"/>
          <w:szCs w:val="24"/>
        </w:rPr>
        <w:t>Obviously,</w:t>
      </w:r>
      <w:r w:rsidRPr="00B06458">
        <w:rPr>
          <w:rFonts w:asciiTheme="minorHAnsi" w:hAnsiTheme="minorHAnsi" w:cstheme="minorHAnsi"/>
          <w:szCs w:val="24"/>
        </w:rPr>
        <w:t xml:space="preserve"> what sense would it make to assemble on the </w:t>
      </w:r>
      <w:r w:rsidR="00B06458">
        <w:rPr>
          <w:rFonts w:asciiTheme="minorHAnsi" w:hAnsiTheme="minorHAnsi" w:cstheme="minorHAnsi"/>
          <w:szCs w:val="24"/>
        </w:rPr>
        <w:t>seventh</w:t>
      </w:r>
      <w:r w:rsidRPr="00B06458">
        <w:rPr>
          <w:rFonts w:asciiTheme="minorHAnsi" w:hAnsiTheme="minorHAnsi" w:cstheme="minorHAnsi"/>
          <w:szCs w:val="24"/>
        </w:rPr>
        <w:t xml:space="preserve"> day, then come back to pay tithes and offerings on the </w:t>
      </w:r>
      <w:r w:rsidR="00B06458">
        <w:rPr>
          <w:rFonts w:asciiTheme="minorHAnsi" w:hAnsiTheme="minorHAnsi" w:cstheme="minorHAnsi"/>
          <w:szCs w:val="24"/>
        </w:rPr>
        <w:t>first</w:t>
      </w:r>
      <w:r w:rsidRPr="00B06458">
        <w:rPr>
          <w:rFonts w:asciiTheme="minorHAnsi" w:hAnsiTheme="minorHAnsi" w:cstheme="minorHAnsi"/>
          <w:szCs w:val="24"/>
        </w:rPr>
        <w:t xml:space="preserve"> day?</w:t>
      </w:r>
    </w:p>
    <w:p w:rsidR="006D3F86" w:rsidRPr="00B06458" w:rsidRDefault="006D3F86" w:rsidP="006D3F86">
      <w:pPr>
        <w:pStyle w:val="Heading3"/>
        <w:rPr>
          <w:rFonts w:asciiTheme="minorHAnsi" w:hAnsiTheme="minorHAnsi" w:cstheme="minorHAnsi"/>
          <w:szCs w:val="24"/>
        </w:rPr>
      </w:pPr>
      <w:r w:rsidRPr="00B06458">
        <w:rPr>
          <w:rFonts w:asciiTheme="minorHAnsi" w:hAnsiTheme="minorHAnsi" w:cstheme="minorHAnsi"/>
          <w:szCs w:val="24"/>
        </w:rPr>
        <w:t>5.</w:t>
      </w:r>
      <w:r w:rsidRPr="00B06458">
        <w:rPr>
          <w:rFonts w:asciiTheme="minorHAnsi" w:hAnsiTheme="minorHAnsi" w:cstheme="minorHAnsi"/>
          <w:szCs w:val="24"/>
        </w:rPr>
        <w:tab/>
        <w:t xml:space="preserve">Revelation 1:10 </w:t>
      </w:r>
      <w:r w:rsidR="00B06458">
        <w:rPr>
          <w:rFonts w:asciiTheme="minorHAnsi" w:hAnsiTheme="minorHAnsi" w:cstheme="minorHAnsi"/>
          <w:szCs w:val="24"/>
        </w:rPr>
        <w:t xml:space="preserve"> </w:t>
      </w:r>
      <w:r w:rsidRPr="00B06458">
        <w:rPr>
          <w:rFonts w:asciiTheme="minorHAnsi" w:hAnsiTheme="minorHAnsi" w:cstheme="minorHAnsi"/>
          <w:szCs w:val="24"/>
        </w:rPr>
        <w:t xml:space="preserve"> John was “in the Spirit on the </w:t>
      </w:r>
      <w:proofErr w:type="gramStart"/>
      <w:r w:rsidRPr="00B06458">
        <w:rPr>
          <w:rFonts w:asciiTheme="minorHAnsi" w:hAnsiTheme="minorHAnsi" w:cstheme="minorHAnsi"/>
          <w:szCs w:val="24"/>
        </w:rPr>
        <w:t>Lord’s day</w:t>
      </w:r>
      <w:proofErr w:type="gramEnd"/>
      <w:r w:rsidRPr="00B06458">
        <w:rPr>
          <w:rFonts w:asciiTheme="minorHAnsi" w:hAnsiTheme="minorHAnsi" w:cstheme="minorHAnsi"/>
          <w:szCs w:val="24"/>
        </w:rPr>
        <w:t xml:space="preserve">.”  It was interpreted by the last first-century and early second-century believers that that Lord’s </w:t>
      </w:r>
      <w:r w:rsidR="00B06458">
        <w:rPr>
          <w:rFonts w:asciiTheme="minorHAnsi" w:hAnsiTheme="minorHAnsi" w:cstheme="minorHAnsi"/>
          <w:szCs w:val="24"/>
        </w:rPr>
        <w:t>D</w:t>
      </w:r>
      <w:r w:rsidRPr="00B06458">
        <w:rPr>
          <w:rFonts w:asciiTheme="minorHAnsi" w:hAnsiTheme="minorHAnsi" w:cstheme="minorHAnsi"/>
          <w:szCs w:val="24"/>
        </w:rPr>
        <w:t>ay was the day when the churches assembled to celebrate redemption and the resurrection</w:t>
      </w:r>
      <w:r w:rsidR="00B06458">
        <w:rPr>
          <w:rFonts w:asciiTheme="minorHAnsi" w:hAnsiTheme="minorHAnsi" w:cstheme="minorHAnsi"/>
          <w:szCs w:val="24"/>
        </w:rPr>
        <w:t>; the first day of the week!</w:t>
      </w:r>
    </w:p>
    <w:p w:rsidR="006D3F86" w:rsidRDefault="006D3F86" w:rsidP="006D3F86">
      <w:pPr>
        <w:pStyle w:val="Heading3"/>
        <w:rPr>
          <w:rFonts w:asciiTheme="minorHAnsi" w:hAnsiTheme="minorHAnsi" w:cstheme="minorHAnsi"/>
          <w:szCs w:val="24"/>
        </w:rPr>
      </w:pPr>
      <w:r w:rsidRPr="00B06458">
        <w:rPr>
          <w:rFonts w:asciiTheme="minorHAnsi" w:hAnsiTheme="minorHAnsi" w:cstheme="minorHAnsi"/>
          <w:szCs w:val="24"/>
        </w:rPr>
        <w:t>6.</w:t>
      </w:r>
      <w:r w:rsidRPr="00B06458">
        <w:rPr>
          <w:rFonts w:asciiTheme="minorHAnsi" w:hAnsiTheme="minorHAnsi" w:cstheme="minorHAnsi"/>
          <w:szCs w:val="24"/>
        </w:rPr>
        <w:tab/>
        <w:t>Galatians 4:9-11</w:t>
      </w:r>
      <w:r w:rsidR="00B06458">
        <w:rPr>
          <w:rFonts w:asciiTheme="minorHAnsi" w:hAnsiTheme="minorHAnsi" w:cstheme="minorHAnsi"/>
          <w:szCs w:val="24"/>
        </w:rPr>
        <w:t xml:space="preserve"> </w:t>
      </w:r>
      <w:r w:rsidRPr="00B06458">
        <w:rPr>
          <w:rFonts w:asciiTheme="minorHAnsi" w:hAnsiTheme="minorHAnsi" w:cstheme="minorHAnsi"/>
          <w:szCs w:val="24"/>
        </w:rPr>
        <w:t xml:space="preserve">  Paul rebuked their devotion to Old Testament observances </w:t>
      </w:r>
      <w:r w:rsidR="00B06458">
        <w:rPr>
          <w:rFonts w:asciiTheme="minorHAnsi" w:hAnsiTheme="minorHAnsi" w:cstheme="minorHAnsi"/>
          <w:szCs w:val="24"/>
        </w:rPr>
        <w:t xml:space="preserve">to which </w:t>
      </w:r>
      <w:r w:rsidRPr="00B06458">
        <w:rPr>
          <w:rFonts w:asciiTheme="minorHAnsi" w:hAnsiTheme="minorHAnsi" w:cstheme="minorHAnsi"/>
          <w:szCs w:val="24"/>
        </w:rPr>
        <w:t>they remained devoted.</w:t>
      </w:r>
    </w:p>
    <w:p w:rsidR="00944C18" w:rsidRPr="00944C18" w:rsidRDefault="00944C18" w:rsidP="00944C18"/>
    <w:p w:rsidR="006D3F86" w:rsidRPr="006D3F86" w:rsidRDefault="006D3F86" w:rsidP="006D3F86">
      <w:pPr>
        <w:pStyle w:val="Heading2"/>
        <w:rPr>
          <w:rFonts w:asciiTheme="minorHAnsi" w:hAnsiTheme="minorHAnsi" w:cstheme="minorHAnsi"/>
          <w:szCs w:val="24"/>
        </w:rPr>
      </w:pPr>
      <w:r w:rsidRPr="006D3F86">
        <w:rPr>
          <w:rFonts w:asciiTheme="minorHAnsi" w:hAnsiTheme="minorHAnsi" w:cstheme="minorHAnsi"/>
          <w:szCs w:val="24"/>
        </w:rPr>
        <w:t>C.</w:t>
      </w:r>
      <w:r w:rsidRPr="006D3F86">
        <w:rPr>
          <w:rFonts w:asciiTheme="minorHAnsi" w:hAnsiTheme="minorHAnsi" w:cstheme="minorHAnsi"/>
          <w:szCs w:val="24"/>
        </w:rPr>
        <w:tab/>
        <w:t>Post-</w:t>
      </w:r>
      <w:r w:rsidR="00B06458">
        <w:rPr>
          <w:rFonts w:asciiTheme="minorHAnsi" w:hAnsiTheme="minorHAnsi" w:cstheme="minorHAnsi"/>
          <w:szCs w:val="24"/>
        </w:rPr>
        <w:t>a</w:t>
      </w:r>
      <w:r w:rsidRPr="006D3F86">
        <w:rPr>
          <w:rFonts w:asciiTheme="minorHAnsi" w:hAnsiTheme="minorHAnsi" w:cstheme="minorHAnsi"/>
          <w:szCs w:val="24"/>
        </w:rPr>
        <w:t xml:space="preserve">postolic </w:t>
      </w:r>
      <w:r w:rsidR="00B06458">
        <w:rPr>
          <w:rFonts w:asciiTheme="minorHAnsi" w:hAnsiTheme="minorHAnsi" w:cstheme="minorHAnsi"/>
          <w:szCs w:val="24"/>
        </w:rPr>
        <w:t>b</w:t>
      </w:r>
      <w:r w:rsidRPr="006D3F86">
        <w:rPr>
          <w:rFonts w:asciiTheme="minorHAnsi" w:hAnsiTheme="minorHAnsi" w:cstheme="minorHAnsi"/>
          <w:szCs w:val="24"/>
        </w:rPr>
        <w:t xml:space="preserve">elievers </w:t>
      </w:r>
      <w:r w:rsidR="00B06458">
        <w:rPr>
          <w:rFonts w:asciiTheme="minorHAnsi" w:hAnsiTheme="minorHAnsi" w:cstheme="minorHAnsi"/>
          <w:szCs w:val="24"/>
        </w:rPr>
        <w:t>c</w:t>
      </w:r>
      <w:r w:rsidRPr="006D3F86">
        <w:rPr>
          <w:rFonts w:asciiTheme="minorHAnsi" w:hAnsiTheme="minorHAnsi" w:cstheme="minorHAnsi"/>
          <w:szCs w:val="24"/>
        </w:rPr>
        <w:t xml:space="preserve">ontinued </w:t>
      </w:r>
      <w:r w:rsidR="00B06458">
        <w:rPr>
          <w:rFonts w:asciiTheme="minorHAnsi" w:hAnsiTheme="minorHAnsi" w:cstheme="minorHAnsi"/>
          <w:szCs w:val="24"/>
        </w:rPr>
        <w:t>o</w:t>
      </w:r>
      <w:r w:rsidRPr="006D3F86">
        <w:rPr>
          <w:rFonts w:asciiTheme="minorHAnsi" w:hAnsiTheme="minorHAnsi" w:cstheme="minorHAnsi"/>
          <w:szCs w:val="24"/>
        </w:rPr>
        <w:t xml:space="preserve">n </w:t>
      </w:r>
      <w:r w:rsidR="00B06458">
        <w:rPr>
          <w:rFonts w:asciiTheme="minorHAnsi" w:hAnsiTheme="minorHAnsi" w:cstheme="minorHAnsi"/>
          <w:szCs w:val="24"/>
        </w:rPr>
        <w:t>w</w:t>
      </w:r>
      <w:r w:rsidRPr="006D3F86">
        <w:rPr>
          <w:rFonts w:asciiTheme="minorHAnsi" w:hAnsiTheme="minorHAnsi" w:cstheme="minorHAnsi"/>
          <w:szCs w:val="24"/>
        </w:rPr>
        <w:t xml:space="preserve">ith </w:t>
      </w:r>
      <w:r w:rsidR="00B06458">
        <w:rPr>
          <w:rFonts w:asciiTheme="minorHAnsi" w:hAnsiTheme="minorHAnsi" w:cstheme="minorHAnsi"/>
          <w:szCs w:val="24"/>
        </w:rPr>
        <w:t>t</w:t>
      </w:r>
      <w:r w:rsidRPr="006D3F86">
        <w:rPr>
          <w:rFonts w:asciiTheme="minorHAnsi" w:hAnsiTheme="minorHAnsi" w:cstheme="minorHAnsi"/>
          <w:szCs w:val="24"/>
        </w:rPr>
        <w:t xml:space="preserve">he </w:t>
      </w:r>
      <w:r w:rsidR="00B06458">
        <w:rPr>
          <w:rFonts w:asciiTheme="minorHAnsi" w:hAnsiTheme="minorHAnsi" w:cstheme="minorHAnsi"/>
          <w:szCs w:val="24"/>
        </w:rPr>
        <w:t>o</w:t>
      </w:r>
      <w:r w:rsidRPr="006D3F86">
        <w:rPr>
          <w:rFonts w:asciiTheme="minorHAnsi" w:hAnsiTheme="minorHAnsi" w:cstheme="minorHAnsi"/>
          <w:szCs w:val="24"/>
        </w:rPr>
        <w:t xml:space="preserve">bservance </w:t>
      </w:r>
      <w:r w:rsidR="00B06458">
        <w:rPr>
          <w:rFonts w:asciiTheme="minorHAnsi" w:hAnsiTheme="minorHAnsi" w:cstheme="minorHAnsi"/>
          <w:szCs w:val="24"/>
        </w:rPr>
        <w:t>o</w:t>
      </w:r>
      <w:r w:rsidRPr="006D3F86">
        <w:rPr>
          <w:rFonts w:asciiTheme="minorHAnsi" w:hAnsiTheme="minorHAnsi" w:cstheme="minorHAnsi"/>
          <w:szCs w:val="24"/>
        </w:rPr>
        <w:t xml:space="preserve">f </w:t>
      </w:r>
      <w:r w:rsidR="00B06458">
        <w:rPr>
          <w:rFonts w:asciiTheme="minorHAnsi" w:hAnsiTheme="minorHAnsi" w:cstheme="minorHAnsi"/>
          <w:szCs w:val="24"/>
        </w:rPr>
        <w:t>t</w:t>
      </w:r>
      <w:r w:rsidRPr="006D3F86">
        <w:rPr>
          <w:rFonts w:asciiTheme="minorHAnsi" w:hAnsiTheme="minorHAnsi" w:cstheme="minorHAnsi"/>
          <w:szCs w:val="24"/>
        </w:rPr>
        <w:t xml:space="preserve">he </w:t>
      </w:r>
      <w:r w:rsidR="00B06458">
        <w:rPr>
          <w:rFonts w:asciiTheme="minorHAnsi" w:hAnsiTheme="minorHAnsi" w:cstheme="minorHAnsi"/>
          <w:szCs w:val="24"/>
        </w:rPr>
        <w:t>first</w:t>
      </w:r>
      <w:r w:rsidRPr="006D3F86">
        <w:rPr>
          <w:rFonts w:asciiTheme="minorHAnsi" w:hAnsiTheme="minorHAnsi" w:cstheme="minorHAnsi"/>
          <w:szCs w:val="24"/>
        </w:rPr>
        <w:t xml:space="preserve"> </w:t>
      </w:r>
      <w:r w:rsidR="00B06458">
        <w:rPr>
          <w:rFonts w:asciiTheme="minorHAnsi" w:hAnsiTheme="minorHAnsi" w:cstheme="minorHAnsi"/>
          <w:szCs w:val="24"/>
        </w:rPr>
        <w:t>d</w:t>
      </w:r>
      <w:r w:rsidRPr="006D3F86">
        <w:rPr>
          <w:rFonts w:asciiTheme="minorHAnsi" w:hAnsiTheme="minorHAnsi" w:cstheme="minorHAnsi"/>
          <w:szCs w:val="24"/>
        </w:rPr>
        <w:t xml:space="preserve">ay </w:t>
      </w:r>
      <w:r w:rsidR="00B06458">
        <w:rPr>
          <w:rFonts w:asciiTheme="minorHAnsi" w:hAnsiTheme="minorHAnsi" w:cstheme="minorHAnsi"/>
          <w:szCs w:val="24"/>
        </w:rPr>
        <w:t>o</w:t>
      </w:r>
      <w:r w:rsidRPr="006D3F86">
        <w:rPr>
          <w:rFonts w:asciiTheme="minorHAnsi" w:hAnsiTheme="minorHAnsi" w:cstheme="minorHAnsi"/>
          <w:szCs w:val="24"/>
        </w:rPr>
        <w:t xml:space="preserve">f </w:t>
      </w:r>
      <w:r w:rsidR="00B06458">
        <w:rPr>
          <w:rFonts w:asciiTheme="minorHAnsi" w:hAnsiTheme="minorHAnsi" w:cstheme="minorHAnsi"/>
          <w:szCs w:val="24"/>
        </w:rPr>
        <w:t>t</w:t>
      </w:r>
      <w:r w:rsidRPr="006D3F86">
        <w:rPr>
          <w:rFonts w:asciiTheme="minorHAnsi" w:hAnsiTheme="minorHAnsi" w:cstheme="minorHAnsi"/>
          <w:szCs w:val="24"/>
        </w:rPr>
        <w:t xml:space="preserve">he </w:t>
      </w:r>
      <w:r w:rsidR="00B06458">
        <w:rPr>
          <w:rFonts w:asciiTheme="minorHAnsi" w:hAnsiTheme="minorHAnsi" w:cstheme="minorHAnsi"/>
          <w:szCs w:val="24"/>
        </w:rPr>
        <w:t>w</w:t>
      </w:r>
      <w:r w:rsidRPr="006D3F86">
        <w:rPr>
          <w:rFonts w:asciiTheme="minorHAnsi" w:hAnsiTheme="minorHAnsi" w:cstheme="minorHAnsi"/>
          <w:szCs w:val="24"/>
        </w:rPr>
        <w:t>eek (</w:t>
      </w:r>
      <w:r w:rsidR="00B06458">
        <w:rPr>
          <w:rFonts w:asciiTheme="minorHAnsi" w:hAnsiTheme="minorHAnsi" w:cstheme="minorHAnsi"/>
          <w:szCs w:val="24"/>
        </w:rPr>
        <w:t xml:space="preserve">the </w:t>
      </w:r>
      <w:proofErr w:type="gramStart"/>
      <w:r w:rsidRPr="006D3F86">
        <w:rPr>
          <w:rFonts w:asciiTheme="minorHAnsi" w:hAnsiTheme="minorHAnsi" w:cstheme="minorHAnsi"/>
          <w:szCs w:val="24"/>
        </w:rPr>
        <w:t xml:space="preserve">Lord’s </w:t>
      </w:r>
      <w:r w:rsidR="00B06458">
        <w:rPr>
          <w:rFonts w:asciiTheme="minorHAnsi" w:hAnsiTheme="minorHAnsi" w:cstheme="minorHAnsi"/>
          <w:szCs w:val="24"/>
        </w:rPr>
        <w:t>d</w:t>
      </w:r>
      <w:r w:rsidRPr="006D3F86">
        <w:rPr>
          <w:rFonts w:asciiTheme="minorHAnsi" w:hAnsiTheme="minorHAnsi" w:cstheme="minorHAnsi"/>
          <w:szCs w:val="24"/>
        </w:rPr>
        <w:t>ay</w:t>
      </w:r>
      <w:proofErr w:type="gramEnd"/>
      <w:r w:rsidRPr="006D3F86">
        <w:rPr>
          <w:rFonts w:asciiTheme="minorHAnsi" w:hAnsiTheme="minorHAnsi" w:cstheme="minorHAnsi"/>
          <w:szCs w:val="24"/>
        </w:rPr>
        <w:t xml:space="preserve">) </w:t>
      </w:r>
      <w:r w:rsidR="00B06458">
        <w:rPr>
          <w:rFonts w:asciiTheme="minorHAnsi" w:hAnsiTheme="minorHAnsi" w:cstheme="minorHAnsi"/>
          <w:szCs w:val="24"/>
        </w:rPr>
        <w:t>a</w:t>
      </w:r>
      <w:r w:rsidRPr="006D3F86">
        <w:rPr>
          <w:rFonts w:asciiTheme="minorHAnsi" w:hAnsiTheme="minorHAnsi" w:cstheme="minorHAnsi"/>
          <w:szCs w:val="24"/>
        </w:rPr>
        <w:t xml:space="preserve">s </w:t>
      </w:r>
      <w:r w:rsidR="00B06458">
        <w:rPr>
          <w:rFonts w:asciiTheme="minorHAnsi" w:hAnsiTheme="minorHAnsi" w:cstheme="minorHAnsi"/>
          <w:szCs w:val="24"/>
        </w:rPr>
        <w:t>the S</w:t>
      </w:r>
      <w:r w:rsidRPr="006D3F86">
        <w:rPr>
          <w:rFonts w:asciiTheme="minorHAnsi" w:hAnsiTheme="minorHAnsi" w:cstheme="minorHAnsi"/>
          <w:szCs w:val="24"/>
        </w:rPr>
        <w:t xml:space="preserve">abbath </w:t>
      </w:r>
      <w:r w:rsidR="00B06458">
        <w:rPr>
          <w:rFonts w:asciiTheme="minorHAnsi" w:hAnsiTheme="minorHAnsi" w:cstheme="minorHAnsi"/>
          <w:szCs w:val="24"/>
        </w:rPr>
        <w:t>d</w:t>
      </w:r>
      <w:r w:rsidRPr="006D3F86">
        <w:rPr>
          <w:rFonts w:asciiTheme="minorHAnsi" w:hAnsiTheme="minorHAnsi" w:cstheme="minorHAnsi"/>
          <w:szCs w:val="24"/>
        </w:rPr>
        <w:t>ay.</w:t>
      </w:r>
    </w:p>
    <w:p w:rsidR="006D3F86" w:rsidRPr="006D3F86" w:rsidRDefault="006D3F86" w:rsidP="006D3F86">
      <w:pPr>
        <w:pStyle w:val="Heading3"/>
        <w:rPr>
          <w:rFonts w:asciiTheme="minorHAnsi" w:hAnsiTheme="minorHAnsi" w:cstheme="minorHAnsi"/>
          <w:szCs w:val="24"/>
        </w:rPr>
      </w:pPr>
      <w:r w:rsidRPr="006D3F86">
        <w:rPr>
          <w:rFonts w:asciiTheme="minorHAnsi" w:hAnsiTheme="minorHAnsi" w:cstheme="minorHAnsi"/>
          <w:szCs w:val="24"/>
        </w:rPr>
        <w:t>1.</w:t>
      </w:r>
      <w:r w:rsidRPr="006D3F86">
        <w:rPr>
          <w:rFonts w:asciiTheme="minorHAnsi" w:hAnsiTheme="minorHAnsi" w:cstheme="minorHAnsi"/>
          <w:szCs w:val="24"/>
        </w:rPr>
        <w:tab/>
        <w:t xml:space="preserve">William Barclay shows great historical evidence that the churches assembled on the </w:t>
      </w:r>
      <w:r w:rsidR="00B06458">
        <w:rPr>
          <w:rFonts w:asciiTheme="minorHAnsi" w:hAnsiTheme="minorHAnsi" w:cstheme="minorHAnsi"/>
          <w:szCs w:val="24"/>
        </w:rPr>
        <w:t>first</w:t>
      </w:r>
      <w:r w:rsidRPr="006D3F86">
        <w:rPr>
          <w:rFonts w:asciiTheme="minorHAnsi" w:hAnsiTheme="minorHAnsi" w:cstheme="minorHAnsi"/>
          <w:szCs w:val="24"/>
        </w:rPr>
        <w:t xml:space="preserve"> day.</w:t>
      </w:r>
    </w:p>
    <w:p w:rsidR="006D3F86" w:rsidRPr="006D3F86" w:rsidRDefault="006D3F86" w:rsidP="006D3F86">
      <w:pPr>
        <w:pStyle w:val="Heading3"/>
        <w:rPr>
          <w:rFonts w:asciiTheme="minorHAnsi" w:hAnsiTheme="minorHAnsi" w:cstheme="minorHAnsi"/>
          <w:szCs w:val="24"/>
        </w:rPr>
      </w:pPr>
      <w:r w:rsidRPr="006D3F86">
        <w:rPr>
          <w:rFonts w:asciiTheme="minorHAnsi" w:hAnsiTheme="minorHAnsi" w:cstheme="minorHAnsi"/>
          <w:szCs w:val="24"/>
        </w:rPr>
        <w:t>2.</w:t>
      </w:r>
      <w:r w:rsidRPr="006D3F86">
        <w:rPr>
          <w:rFonts w:asciiTheme="minorHAnsi" w:hAnsiTheme="minorHAnsi" w:cstheme="minorHAnsi"/>
          <w:szCs w:val="24"/>
        </w:rPr>
        <w:tab/>
        <w:t xml:space="preserve">A book </w:t>
      </w:r>
      <w:r w:rsidR="00944C18">
        <w:rPr>
          <w:rFonts w:asciiTheme="minorHAnsi" w:hAnsiTheme="minorHAnsi" w:cstheme="minorHAnsi"/>
          <w:szCs w:val="24"/>
        </w:rPr>
        <w:t>written in</w:t>
      </w:r>
      <w:r w:rsidRPr="006D3F86">
        <w:rPr>
          <w:rFonts w:asciiTheme="minorHAnsi" w:hAnsiTheme="minorHAnsi" w:cstheme="minorHAnsi"/>
          <w:szCs w:val="24"/>
        </w:rPr>
        <w:t xml:space="preserve"> the turn of the first century to the second, called </w:t>
      </w:r>
      <w:r w:rsidR="00944C18" w:rsidRPr="00944C18">
        <w:rPr>
          <w:rFonts w:asciiTheme="minorHAnsi" w:hAnsiTheme="minorHAnsi" w:cstheme="minorHAnsi"/>
          <w:szCs w:val="24"/>
          <w:u w:val="single"/>
        </w:rPr>
        <w:t xml:space="preserve">The </w:t>
      </w:r>
      <w:proofErr w:type="spellStart"/>
      <w:r w:rsidR="00944C18" w:rsidRPr="00944C18">
        <w:rPr>
          <w:rFonts w:asciiTheme="minorHAnsi" w:hAnsiTheme="minorHAnsi" w:cstheme="minorHAnsi"/>
          <w:szCs w:val="24"/>
          <w:u w:val="single"/>
        </w:rPr>
        <w:t>Didache</w:t>
      </w:r>
      <w:proofErr w:type="spellEnd"/>
      <w:r w:rsidRPr="00944C18">
        <w:rPr>
          <w:rFonts w:asciiTheme="minorHAnsi" w:hAnsiTheme="minorHAnsi" w:cstheme="minorHAnsi"/>
          <w:i/>
          <w:szCs w:val="24"/>
        </w:rPr>
        <w:t>,</w:t>
      </w:r>
      <w:r w:rsidRPr="006D3F86">
        <w:rPr>
          <w:rFonts w:asciiTheme="minorHAnsi" w:hAnsiTheme="minorHAnsi" w:cstheme="minorHAnsi"/>
          <w:b/>
          <w:i/>
          <w:szCs w:val="24"/>
        </w:rPr>
        <w:t xml:space="preserve"> </w:t>
      </w:r>
      <w:r w:rsidR="00944C18">
        <w:rPr>
          <w:rFonts w:asciiTheme="minorHAnsi" w:hAnsiTheme="minorHAnsi" w:cstheme="minorHAnsi"/>
          <w:szCs w:val="24"/>
        </w:rPr>
        <w:t>or “T</w:t>
      </w:r>
      <w:r w:rsidRPr="006D3F86">
        <w:rPr>
          <w:rFonts w:asciiTheme="minorHAnsi" w:hAnsiTheme="minorHAnsi" w:cstheme="minorHAnsi"/>
          <w:szCs w:val="24"/>
        </w:rPr>
        <w:t xml:space="preserve">he </w:t>
      </w:r>
      <w:r w:rsidR="00944C18">
        <w:rPr>
          <w:rFonts w:asciiTheme="minorHAnsi" w:hAnsiTheme="minorHAnsi" w:cstheme="minorHAnsi"/>
          <w:szCs w:val="24"/>
        </w:rPr>
        <w:t>T</w:t>
      </w:r>
      <w:r w:rsidRPr="006D3F86">
        <w:rPr>
          <w:rFonts w:asciiTheme="minorHAnsi" w:hAnsiTheme="minorHAnsi" w:cstheme="minorHAnsi"/>
          <w:szCs w:val="24"/>
        </w:rPr>
        <w:t xml:space="preserve">eaching of the </w:t>
      </w:r>
      <w:r w:rsidR="00944C18">
        <w:rPr>
          <w:rFonts w:asciiTheme="minorHAnsi" w:hAnsiTheme="minorHAnsi" w:cstheme="minorHAnsi"/>
          <w:szCs w:val="24"/>
        </w:rPr>
        <w:t>A</w:t>
      </w:r>
      <w:r w:rsidRPr="006D3F86">
        <w:rPr>
          <w:rFonts w:asciiTheme="minorHAnsi" w:hAnsiTheme="minorHAnsi" w:cstheme="minorHAnsi"/>
          <w:szCs w:val="24"/>
        </w:rPr>
        <w:t>postles,</w:t>
      </w:r>
      <w:r w:rsidR="00944C18">
        <w:rPr>
          <w:rFonts w:asciiTheme="minorHAnsi" w:hAnsiTheme="minorHAnsi" w:cstheme="minorHAnsi"/>
          <w:szCs w:val="24"/>
        </w:rPr>
        <w:t>”</w:t>
      </w:r>
      <w:r w:rsidRPr="006D3F86">
        <w:rPr>
          <w:rFonts w:asciiTheme="minorHAnsi" w:hAnsiTheme="minorHAnsi" w:cstheme="minorHAnsi"/>
          <w:szCs w:val="24"/>
        </w:rPr>
        <w:t xml:space="preserve"> instructs, “On the Lord’s day come together, break </w:t>
      </w:r>
      <w:proofErr w:type="gramStart"/>
      <w:r w:rsidRPr="006D3F86">
        <w:rPr>
          <w:rFonts w:asciiTheme="minorHAnsi" w:hAnsiTheme="minorHAnsi" w:cstheme="minorHAnsi"/>
          <w:szCs w:val="24"/>
        </w:rPr>
        <w:t>bread, . . .”</w:t>
      </w:r>
      <w:proofErr w:type="gramEnd"/>
    </w:p>
    <w:p w:rsidR="006D3F86" w:rsidRPr="006D3F86" w:rsidRDefault="006D3F86" w:rsidP="006D3F86">
      <w:pPr>
        <w:pStyle w:val="Heading3"/>
        <w:rPr>
          <w:rFonts w:asciiTheme="minorHAnsi" w:hAnsiTheme="minorHAnsi" w:cstheme="minorHAnsi"/>
          <w:szCs w:val="24"/>
        </w:rPr>
      </w:pPr>
      <w:r w:rsidRPr="006D3F86">
        <w:rPr>
          <w:rFonts w:asciiTheme="minorHAnsi" w:hAnsiTheme="minorHAnsi" w:cstheme="minorHAnsi"/>
          <w:szCs w:val="24"/>
        </w:rPr>
        <w:t>3.</w:t>
      </w:r>
      <w:r w:rsidRPr="006D3F86">
        <w:rPr>
          <w:rFonts w:asciiTheme="minorHAnsi" w:hAnsiTheme="minorHAnsi" w:cstheme="minorHAnsi"/>
          <w:szCs w:val="24"/>
        </w:rPr>
        <w:tab/>
        <w:t>Justin Martyr, AD 170:  “On the day called the day of the Sun, all who live in the cities or in the country gather together to one place.”</w:t>
      </w:r>
    </w:p>
    <w:p w:rsidR="006D3F86" w:rsidRDefault="006D3F86" w:rsidP="006D3F86">
      <w:pPr>
        <w:pStyle w:val="Heading3"/>
        <w:rPr>
          <w:rFonts w:asciiTheme="minorHAnsi" w:hAnsiTheme="minorHAnsi" w:cstheme="minorHAnsi"/>
          <w:szCs w:val="24"/>
        </w:rPr>
      </w:pPr>
      <w:r w:rsidRPr="006D3F86">
        <w:rPr>
          <w:rFonts w:asciiTheme="minorHAnsi" w:hAnsiTheme="minorHAnsi" w:cstheme="minorHAnsi"/>
          <w:szCs w:val="24"/>
        </w:rPr>
        <w:t>4.</w:t>
      </w:r>
      <w:r w:rsidRPr="006D3F86">
        <w:rPr>
          <w:rFonts w:asciiTheme="minorHAnsi" w:hAnsiTheme="minorHAnsi" w:cstheme="minorHAnsi"/>
          <w:szCs w:val="24"/>
        </w:rPr>
        <w:tab/>
        <w:t>The famous Tertullian</w:t>
      </w:r>
      <w:r w:rsidR="00944C18">
        <w:rPr>
          <w:rFonts w:asciiTheme="minorHAnsi" w:hAnsiTheme="minorHAnsi" w:cstheme="minorHAnsi"/>
          <w:szCs w:val="24"/>
        </w:rPr>
        <w:t>,</w:t>
      </w:r>
      <w:r w:rsidRPr="006D3F86">
        <w:rPr>
          <w:rFonts w:asciiTheme="minorHAnsi" w:hAnsiTheme="minorHAnsi" w:cstheme="minorHAnsi"/>
          <w:szCs w:val="24"/>
        </w:rPr>
        <w:t xml:space="preserve"> at about 200</w:t>
      </w:r>
      <w:r w:rsidR="00944C18">
        <w:rPr>
          <w:rFonts w:asciiTheme="minorHAnsi" w:hAnsiTheme="minorHAnsi" w:cstheme="minorHAnsi"/>
          <w:szCs w:val="24"/>
        </w:rPr>
        <w:t xml:space="preserve"> AD,</w:t>
      </w:r>
      <w:r w:rsidRPr="006D3F86">
        <w:rPr>
          <w:rFonts w:asciiTheme="minorHAnsi" w:hAnsiTheme="minorHAnsi" w:cstheme="minorHAnsi"/>
          <w:szCs w:val="24"/>
        </w:rPr>
        <w:t xml:space="preserve"> said the heathen believe Christians worship the sun because they worship on Sundays.</w:t>
      </w:r>
    </w:p>
    <w:p w:rsidR="006D3F86" w:rsidRDefault="00944C18" w:rsidP="00944C18">
      <w:pPr>
        <w:ind w:left="1170" w:hanging="630"/>
        <w:rPr>
          <w:rFonts w:asciiTheme="minorHAnsi" w:hAnsiTheme="minorHAnsi" w:cstheme="minorHAnsi"/>
          <w:szCs w:val="24"/>
        </w:rPr>
      </w:pPr>
      <w:r w:rsidRPr="00944C18">
        <w:rPr>
          <w:rFonts w:asciiTheme="minorHAnsi" w:hAnsiTheme="minorHAnsi" w:cstheme="minorHAnsi"/>
        </w:rPr>
        <w:t>5.</w:t>
      </w:r>
      <w:r w:rsidRPr="00944C18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T</w:t>
      </w:r>
      <w:r w:rsidR="006D3F86" w:rsidRPr="006D3F86">
        <w:rPr>
          <w:rFonts w:asciiTheme="minorHAnsi" w:hAnsiTheme="minorHAnsi" w:cstheme="minorHAnsi"/>
          <w:szCs w:val="24"/>
        </w:rPr>
        <w:t xml:space="preserve">here are many quotes from early church history about the continuation of the practice of observance of the </w:t>
      </w:r>
      <w:r>
        <w:rPr>
          <w:rFonts w:asciiTheme="minorHAnsi" w:hAnsiTheme="minorHAnsi" w:cstheme="minorHAnsi"/>
          <w:szCs w:val="24"/>
        </w:rPr>
        <w:t>first</w:t>
      </w:r>
      <w:r w:rsidR="006D3F86" w:rsidRPr="006D3F86">
        <w:rPr>
          <w:rFonts w:asciiTheme="minorHAnsi" w:hAnsiTheme="minorHAnsi" w:cstheme="minorHAnsi"/>
          <w:szCs w:val="24"/>
        </w:rPr>
        <w:t xml:space="preserve"> day of the week.</w:t>
      </w:r>
    </w:p>
    <w:p w:rsidR="00944C18" w:rsidRPr="006D3F86" w:rsidRDefault="00944C18" w:rsidP="00944C18">
      <w:pPr>
        <w:ind w:left="1170" w:hanging="630"/>
        <w:rPr>
          <w:rFonts w:asciiTheme="minorHAnsi" w:hAnsiTheme="minorHAnsi" w:cstheme="minorHAnsi"/>
          <w:szCs w:val="24"/>
        </w:rPr>
      </w:pPr>
    </w:p>
    <w:p w:rsidR="006D3F86" w:rsidRPr="006D3F86" w:rsidRDefault="00944C18" w:rsidP="00944C18">
      <w:pPr>
        <w:ind w:left="900" w:hanging="63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>D.</w:t>
      </w:r>
      <w:r>
        <w:rPr>
          <w:rFonts w:asciiTheme="minorHAnsi" w:hAnsiTheme="minorHAnsi" w:cstheme="minorHAnsi"/>
          <w:b/>
          <w:szCs w:val="24"/>
        </w:rPr>
        <w:tab/>
      </w:r>
      <w:r w:rsidR="006D3F86" w:rsidRPr="00944C18">
        <w:rPr>
          <w:rFonts w:asciiTheme="minorHAnsi" w:hAnsiTheme="minorHAnsi" w:cstheme="minorHAnsi"/>
          <w:b/>
          <w:szCs w:val="24"/>
        </w:rPr>
        <w:t>G. C</w:t>
      </w:r>
      <w:r w:rsidRPr="00944C18">
        <w:rPr>
          <w:rFonts w:asciiTheme="minorHAnsi" w:hAnsiTheme="minorHAnsi" w:cstheme="minorHAnsi"/>
          <w:b/>
          <w:szCs w:val="24"/>
        </w:rPr>
        <w:t>ampbell</w:t>
      </w:r>
      <w:r w:rsidR="006D3F86" w:rsidRPr="00944C18">
        <w:rPr>
          <w:rFonts w:asciiTheme="minorHAnsi" w:hAnsiTheme="minorHAnsi" w:cstheme="minorHAnsi"/>
          <w:b/>
          <w:szCs w:val="24"/>
        </w:rPr>
        <w:t xml:space="preserve"> Morgan:  “Until Christ came, man worked </w:t>
      </w:r>
      <w:r w:rsidRPr="00944C18">
        <w:rPr>
          <w:rFonts w:asciiTheme="minorHAnsi" w:hAnsiTheme="minorHAnsi" w:cstheme="minorHAnsi"/>
          <w:b/>
          <w:szCs w:val="24"/>
        </w:rPr>
        <w:t>toward</w:t>
      </w:r>
      <w:r w:rsidR="006D3F86" w:rsidRPr="00944C18">
        <w:rPr>
          <w:rFonts w:asciiTheme="minorHAnsi" w:hAnsiTheme="minorHAnsi" w:cstheme="minorHAnsi"/>
          <w:b/>
          <w:szCs w:val="24"/>
        </w:rPr>
        <w:t xml:space="preserve"> his Sabbath.  Since Christ, he works </w:t>
      </w:r>
      <w:r w:rsidRPr="00944C18">
        <w:rPr>
          <w:rFonts w:asciiTheme="minorHAnsi" w:hAnsiTheme="minorHAnsi" w:cstheme="minorHAnsi"/>
          <w:b/>
          <w:szCs w:val="24"/>
        </w:rPr>
        <w:t>from</w:t>
      </w:r>
      <w:r w:rsidR="006D3F86" w:rsidRPr="00944C18">
        <w:rPr>
          <w:rFonts w:asciiTheme="minorHAnsi" w:hAnsiTheme="minorHAnsi" w:cstheme="minorHAnsi"/>
          <w:b/>
          <w:szCs w:val="24"/>
        </w:rPr>
        <w:t xml:space="preserve"> his Sabbath.”</w:t>
      </w:r>
    </w:p>
    <w:p w:rsidR="006D3F86" w:rsidRPr="006D3F86" w:rsidRDefault="006D3F86" w:rsidP="006D3F86">
      <w:pPr>
        <w:pStyle w:val="Heading4"/>
        <w:rPr>
          <w:rFonts w:asciiTheme="minorHAnsi" w:hAnsiTheme="minorHAnsi" w:cstheme="minorHAnsi"/>
          <w:szCs w:val="24"/>
        </w:rPr>
      </w:pPr>
    </w:p>
    <w:p w:rsidR="006D3F86" w:rsidRPr="006D3F86" w:rsidRDefault="006D3F86" w:rsidP="006D3F86">
      <w:pPr>
        <w:pStyle w:val="Heading1"/>
        <w:rPr>
          <w:rFonts w:asciiTheme="minorHAnsi" w:hAnsiTheme="minorHAnsi" w:cstheme="minorHAnsi"/>
          <w:szCs w:val="24"/>
        </w:rPr>
      </w:pPr>
      <w:r w:rsidRPr="006D3F86">
        <w:rPr>
          <w:rFonts w:asciiTheme="minorHAnsi" w:hAnsiTheme="minorHAnsi" w:cstheme="minorHAnsi"/>
          <w:szCs w:val="24"/>
          <w:u w:val="none"/>
        </w:rPr>
        <w:t>III.</w:t>
      </w:r>
      <w:r w:rsidRPr="006D3F86">
        <w:rPr>
          <w:rFonts w:asciiTheme="minorHAnsi" w:hAnsiTheme="minorHAnsi" w:cstheme="minorHAnsi"/>
          <w:szCs w:val="24"/>
          <w:u w:val="none"/>
        </w:rPr>
        <w:tab/>
      </w:r>
      <w:r w:rsidR="00944C18">
        <w:rPr>
          <w:rFonts w:asciiTheme="minorHAnsi" w:hAnsiTheme="minorHAnsi" w:cstheme="minorHAnsi"/>
          <w:szCs w:val="24"/>
          <w:u w:val="none"/>
        </w:rPr>
        <w:tab/>
      </w:r>
      <w:r w:rsidRPr="006D3F86">
        <w:rPr>
          <w:rFonts w:asciiTheme="minorHAnsi" w:hAnsiTheme="minorHAnsi" w:cstheme="minorHAnsi"/>
          <w:szCs w:val="24"/>
        </w:rPr>
        <w:t>HOW SHOULD THE BELIEVER OBSERVE THE SABBATH?</w:t>
      </w:r>
    </w:p>
    <w:p w:rsidR="006D3F86" w:rsidRPr="006D3F86" w:rsidRDefault="006D3F86" w:rsidP="006D3F86">
      <w:pPr>
        <w:pStyle w:val="Heading2"/>
        <w:rPr>
          <w:rFonts w:asciiTheme="minorHAnsi" w:hAnsiTheme="minorHAnsi" w:cstheme="minorHAnsi"/>
          <w:szCs w:val="24"/>
        </w:rPr>
      </w:pPr>
      <w:r w:rsidRPr="006D3F86">
        <w:rPr>
          <w:rFonts w:asciiTheme="minorHAnsi" w:hAnsiTheme="minorHAnsi" w:cstheme="minorHAnsi"/>
          <w:szCs w:val="24"/>
        </w:rPr>
        <w:t>A.</w:t>
      </w:r>
      <w:r w:rsidRPr="006D3F86">
        <w:rPr>
          <w:rFonts w:asciiTheme="minorHAnsi" w:hAnsiTheme="minorHAnsi" w:cstheme="minorHAnsi"/>
          <w:szCs w:val="24"/>
        </w:rPr>
        <w:tab/>
      </w:r>
      <w:r w:rsidR="00944C18" w:rsidRPr="006D3F86">
        <w:rPr>
          <w:rFonts w:asciiTheme="minorHAnsi" w:hAnsiTheme="minorHAnsi" w:cstheme="minorHAnsi"/>
          <w:szCs w:val="24"/>
        </w:rPr>
        <w:t>Obviously, we cease from normal activities of life.</w:t>
      </w:r>
    </w:p>
    <w:p w:rsidR="006D3F86" w:rsidRPr="006D3F86" w:rsidRDefault="006D3F86" w:rsidP="006D3F86">
      <w:pPr>
        <w:pStyle w:val="Heading3"/>
        <w:rPr>
          <w:rFonts w:asciiTheme="minorHAnsi" w:hAnsiTheme="minorHAnsi" w:cstheme="minorHAnsi"/>
          <w:szCs w:val="24"/>
        </w:rPr>
      </w:pPr>
      <w:r w:rsidRPr="006D3F86">
        <w:rPr>
          <w:rFonts w:asciiTheme="minorHAnsi" w:hAnsiTheme="minorHAnsi" w:cstheme="minorHAnsi"/>
          <w:szCs w:val="24"/>
        </w:rPr>
        <w:t>1.</w:t>
      </w:r>
      <w:r w:rsidRPr="006D3F86">
        <w:rPr>
          <w:rFonts w:asciiTheme="minorHAnsi" w:hAnsiTheme="minorHAnsi" w:cstheme="minorHAnsi"/>
          <w:szCs w:val="24"/>
        </w:rPr>
        <w:tab/>
        <w:t>Let’s follow the example of Scripture.</w:t>
      </w:r>
    </w:p>
    <w:p w:rsidR="006D3F86" w:rsidRDefault="006D3F86" w:rsidP="006D3F86">
      <w:pPr>
        <w:pStyle w:val="Heading3"/>
        <w:rPr>
          <w:rFonts w:asciiTheme="minorHAnsi" w:hAnsiTheme="minorHAnsi" w:cstheme="minorHAnsi"/>
          <w:szCs w:val="24"/>
        </w:rPr>
      </w:pPr>
      <w:r w:rsidRPr="006D3F86">
        <w:rPr>
          <w:rFonts w:asciiTheme="minorHAnsi" w:hAnsiTheme="minorHAnsi" w:cstheme="minorHAnsi"/>
          <w:szCs w:val="24"/>
        </w:rPr>
        <w:t>2.</w:t>
      </w:r>
      <w:r w:rsidRPr="006D3F86">
        <w:rPr>
          <w:rFonts w:asciiTheme="minorHAnsi" w:hAnsiTheme="minorHAnsi" w:cstheme="minorHAnsi"/>
          <w:szCs w:val="24"/>
        </w:rPr>
        <w:tab/>
        <w:t>They assembled</w:t>
      </w:r>
      <w:r w:rsidR="00944C18">
        <w:rPr>
          <w:rFonts w:asciiTheme="minorHAnsi" w:hAnsiTheme="minorHAnsi" w:cstheme="minorHAnsi"/>
          <w:szCs w:val="24"/>
        </w:rPr>
        <w:t xml:space="preserve"> to pray, to consider the Word, and to fellowship.</w:t>
      </w:r>
    </w:p>
    <w:p w:rsidR="00944C18" w:rsidRPr="00944C18" w:rsidRDefault="00944C18" w:rsidP="00944C18">
      <w:bookmarkStart w:id="0" w:name="_GoBack"/>
      <w:bookmarkEnd w:id="0"/>
    </w:p>
    <w:p w:rsidR="006D3F86" w:rsidRPr="006D3F86" w:rsidRDefault="006D3F86" w:rsidP="006D3F86">
      <w:pPr>
        <w:pStyle w:val="Heading2"/>
        <w:rPr>
          <w:rFonts w:asciiTheme="minorHAnsi" w:hAnsiTheme="minorHAnsi" w:cstheme="minorHAnsi"/>
          <w:szCs w:val="24"/>
        </w:rPr>
      </w:pPr>
      <w:r w:rsidRPr="006D3F86">
        <w:rPr>
          <w:rFonts w:asciiTheme="minorHAnsi" w:hAnsiTheme="minorHAnsi" w:cstheme="minorHAnsi"/>
          <w:szCs w:val="24"/>
        </w:rPr>
        <w:t>B.</w:t>
      </w:r>
      <w:r w:rsidRPr="006D3F86">
        <w:rPr>
          <w:rFonts w:asciiTheme="minorHAnsi" w:hAnsiTheme="minorHAnsi" w:cstheme="minorHAnsi"/>
          <w:szCs w:val="24"/>
        </w:rPr>
        <w:tab/>
        <w:t>Hebrews 10:23-</w:t>
      </w:r>
      <w:proofErr w:type="gramStart"/>
      <w:r w:rsidRPr="006D3F86">
        <w:rPr>
          <w:rFonts w:asciiTheme="minorHAnsi" w:hAnsiTheme="minorHAnsi" w:cstheme="minorHAnsi"/>
          <w:szCs w:val="24"/>
        </w:rPr>
        <w:t xml:space="preserve">25  </w:t>
      </w:r>
      <w:r w:rsidR="00944C18">
        <w:rPr>
          <w:rFonts w:asciiTheme="minorHAnsi" w:hAnsiTheme="minorHAnsi" w:cstheme="minorHAnsi"/>
          <w:szCs w:val="24"/>
        </w:rPr>
        <w:t>T</w:t>
      </w:r>
      <w:r w:rsidR="00944C18" w:rsidRPr="006D3F86">
        <w:rPr>
          <w:rFonts w:asciiTheme="minorHAnsi" w:hAnsiTheme="minorHAnsi" w:cstheme="minorHAnsi"/>
          <w:szCs w:val="24"/>
        </w:rPr>
        <w:t>his</w:t>
      </w:r>
      <w:proofErr w:type="gramEnd"/>
      <w:r w:rsidR="00944C18" w:rsidRPr="006D3F86">
        <w:rPr>
          <w:rFonts w:asciiTheme="minorHAnsi" w:hAnsiTheme="minorHAnsi" w:cstheme="minorHAnsi"/>
          <w:szCs w:val="24"/>
        </w:rPr>
        <w:t xml:space="preserve"> exhortation sums up why we should turn aside to assemble.</w:t>
      </w:r>
    </w:p>
    <w:sectPr w:rsidR="006D3F86" w:rsidRPr="006D3F86" w:rsidSect="006D3F86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C77C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2EE73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F3A364D"/>
    <w:multiLevelType w:val="multilevel"/>
    <w:tmpl w:val="2DA8F6FE"/>
    <w:lvl w:ilvl="0">
      <w:start w:val="1"/>
      <w:numFmt w:val="upperRoman"/>
      <w:lvlText w:val="%1."/>
      <w:lvlJc w:val="left"/>
      <w:pPr>
        <w:tabs>
          <w:tab w:val="num" w:pos="648"/>
        </w:tabs>
        <w:ind w:left="648" w:hanging="648"/>
      </w:pPr>
    </w:lvl>
    <w:lvl w:ilvl="1">
      <w:start w:val="1"/>
      <w:numFmt w:val="upperLetter"/>
      <w:lvlText w:val="%2."/>
      <w:lvlJc w:val="left"/>
      <w:pPr>
        <w:tabs>
          <w:tab w:val="num" w:pos="1800"/>
        </w:tabs>
        <w:ind w:left="1800" w:hanging="1080"/>
      </w:pPr>
    </w:lvl>
    <w:lvl w:ilvl="2">
      <w:start w:val="1"/>
      <w:numFmt w:val="decimal"/>
      <w:lvlText w:val="%3."/>
      <w:lvlJc w:val="left"/>
      <w:pPr>
        <w:tabs>
          <w:tab w:val="num" w:pos="2808"/>
        </w:tabs>
        <w:ind w:left="2808" w:hanging="1368"/>
      </w:pPr>
    </w:lvl>
    <w:lvl w:ilvl="3">
      <w:start w:val="1"/>
      <w:numFmt w:val="lowerLetter"/>
      <w:lvlText w:val="%4."/>
      <w:lvlJc w:val="left"/>
      <w:pPr>
        <w:tabs>
          <w:tab w:val="num" w:pos="3816"/>
        </w:tabs>
        <w:ind w:left="3816" w:hanging="165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>
    <w:nsid w:val="790C0B5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C91"/>
    <w:rsid w:val="006D3F86"/>
    <w:rsid w:val="00944C18"/>
    <w:rsid w:val="00B06458"/>
    <w:rsid w:val="00D2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widowControl w:val="0"/>
      <w:ind w:left="288" w:hanging="288"/>
      <w:outlineLvl w:val="0"/>
    </w:pPr>
    <w:rPr>
      <w:b/>
      <w:caps/>
      <w:snapToGrid w:val="0"/>
      <w:kern w:val="24"/>
      <w:u w:val="single"/>
    </w:rPr>
  </w:style>
  <w:style w:type="paragraph" w:styleId="Heading2">
    <w:name w:val="heading 2"/>
    <w:basedOn w:val="Normal"/>
    <w:next w:val="Normal"/>
    <w:qFormat/>
    <w:pPr>
      <w:widowControl w:val="0"/>
      <w:ind w:left="864" w:hanging="576"/>
      <w:outlineLvl w:val="1"/>
    </w:pPr>
    <w:rPr>
      <w:b/>
      <w:kern w:val="24"/>
    </w:rPr>
  </w:style>
  <w:style w:type="paragraph" w:styleId="Heading3">
    <w:name w:val="heading 3"/>
    <w:basedOn w:val="Normal"/>
    <w:next w:val="Normal"/>
    <w:qFormat/>
    <w:pPr>
      <w:widowControl w:val="0"/>
      <w:ind w:left="1152" w:hanging="576"/>
      <w:outlineLvl w:val="2"/>
    </w:pPr>
  </w:style>
  <w:style w:type="paragraph" w:styleId="Heading4">
    <w:name w:val="heading 4"/>
    <w:basedOn w:val="Normal"/>
    <w:next w:val="Normal"/>
    <w:qFormat/>
    <w:pPr>
      <w:widowControl w:val="0"/>
      <w:ind w:left="1440" w:hanging="576"/>
      <w:outlineLvl w:val="3"/>
    </w:pPr>
  </w:style>
  <w:style w:type="paragraph" w:styleId="Heading5">
    <w:name w:val="heading 5"/>
    <w:basedOn w:val="Normal"/>
    <w:next w:val="Normal"/>
    <w:qFormat/>
    <w:pPr>
      <w:widowControl w:val="0"/>
      <w:ind w:left="1728" w:hanging="576"/>
      <w:outlineLvl w:val="4"/>
    </w:pPr>
  </w:style>
  <w:style w:type="paragraph" w:styleId="Heading6">
    <w:name w:val="heading 6"/>
    <w:basedOn w:val="Normal"/>
    <w:next w:val="Normal"/>
    <w:qFormat/>
    <w:pPr>
      <w:widowControl w:val="0"/>
      <w:spacing w:after="80"/>
      <w:ind w:left="2016" w:hanging="576"/>
      <w:outlineLvl w:val="5"/>
    </w:pPr>
    <w:rPr>
      <w:spacing w:val="14"/>
    </w:rPr>
  </w:style>
  <w:style w:type="paragraph" w:styleId="Heading7">
    <w:name w:val="heading 7"/>
    <w:basedOn w:val="Normal"/>
    <w:next w:val="Normal"/>
    <w:qFormat/>
    <w:pPr>
      <w:widowControl w:val="0"/>
      <w:spacing w:after="80"/>
      <w:ind w:left="2304" w:hanging="576"/>
      <w:outlineLvl w:val="6"/>
    </w:pPr>
    <w:rPr>
      <w:spacing w:val="14"/>
    </w:rPr>
  </w:style>
  <w:style w:type="paragraph" w:styleId="Heading8">
    <w:name w:val="heading 8"/>
    <w:basedOn w:val="Normal"/>
    <w:next w:val="Normal"/>
    <w:qFormat/>
    <w:pPr>
      <w:widowControl w:val="0"/>
      <w:spacing w:after="80"/>
      <w:ind w:left="2592" w:hanging="576"/>
      <w:outlineLvl w:val="7"/>
    </w:pPr>
    <w:rPr>
      <w:spacing w:val="14"/>
    </w:rPr>
  </w:style>
  <w:style w:type="paragraph" w:styleId="Heading9">
    <w:name w:val="heading 9"/>
    <w:basedOn w:val="Normal"/>
    <w:next w:val="Normal"/>
    <w:qFormat/>
    <w:pPr>
      <w:widowControl w:val="0"/>
      <w:spacing w:after="80"/>
      <w:ind w:left="2880" w:hanging="576"/>
      <w:outlineLvl w:val="8"/>
    </w:pPr>
    <w:rPr>
      <w:spacing w:val="14"/>
      <w:kern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</w:style>
  <w:style w:type="paragraph" w:styleId="BodyTextIndent">
    <w:name w:val="Body Text Indent"/>
    <w:basedOn w:val="Normal"/>
    <w:semiHidden/>
    <w:pPr>
      <w:ind w:left="1440"/>
    </w:pPr>
  </w:style>
  <w:style w:type="paragraph" w:styleId="BodyTextIndent2">
    <w:name w:val="Body Text Indent 2"/>
    <w:basedOn w:val="Normal"/>
    <w:semiHidden/>
    <w:pPr>
      <w:ind w:left="1440"/>
    </w:p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  <w:rPr>
      <w:rFonts w:ascii="Helvetica" w:hAnsi="Helvetica"/>
    </w:rPr>
  </w:style>
  <w:style w:type="paragraph" w:styleId="FootnoteText">
    <w:name w:val="footnote text"/>
    <w:basedOn w:val="Normal"/>
    <w:semiHidden/>
    <w:rPr>
      <w:rFonts w:ascii="Helvetica" w:hAnsi="Helvetica"/>
      <w:sz w:val="16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rFonts w:ascii="Helvetica" w:hAnsi="Helvetica"/>
    </w:rPr>
  </w:style>
  <w:style w:type="character" w:styleId="PageNumber">
    <w:name w:val="page number"/>
    <w:basedOn w:val="DefaultParagraphFont"/>
    <w:semiHidden/>
    <w:rPr>
      <w:rFonts w:ascii="Helvetica" w:hAnsi="Helvetica"/>
    </w:r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character" w:styleId="Hyperlink">
    <w:name w:val="Hyperlink"/>
    <w:basedOn w:val="DefaultParagraphFont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TEN COMMANDMENTS</vt:lpstr>
    </vt:vector>
  </TitlesOfParts>
  <Company> </Company>
  <LinksUpToDate>false</LinksUpToDate>
  <CharactersWithSpaces>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TEN COMMANDMENTS</dc:title>
  <dc:subject/>
  <dc:creator>Southwest Baptist Church</dc:creator>
  <cp:keywords/>
  <cp:lastModifiedBy>Kelly Owen</cp:lastModifiedBy>
  <cp:revision>3</cp:revision>
  <cp:lastPrinted>1999-04-16T18:01:00Z</cp:lastPrinted>
  <dcterms:created xsi:type="dcterms:W3CDTF">2012-08-24T15:57:00Z</dcterms:created>
  <dcterms:modified xsi:type="dcterms:W3CDTF">2012-08-24T16:23:00Z</dcterms:modified>
</cp:coreProperties>
</file>